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B967" w14:textId="77777777" w:rsidR="00813DBB" w:rsidRPr="00C0251C" w:rsidRDefault="004F55B2" w:rsidP="00C0251C">
      <w:pPr>
        <w:pStyle w:val="Nadpis01"/>
      </w:pPr>
      <w:r w:rsidRPr="00C0251C">
        <w:t>ZÁSAD</w:t>
      </w:r>
      <w:r w:rsidR="000C61E5" w:rsidRPr="00C0251C">
        <w:t>Y OCHRANY OSOBNÍCH ÚDAJŮ</w:t>
      </w:r>
    </w:p>
    <w:p w14:paraId="03BBD01D" w14:textId="08660F62" w:rsidR="00DE6DB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14:paraId="0FE59EA1" w14:textId="6931AA51" w:rsidR="00813DBB" w:rsidRPr="00C0251C" w:rsidRDefault="000C61E5" w:rsidP="00C0251C">
      <w:pPr>
        <w:pStyle w:val="Nadpis02"/>
        <w:numPr>
          <w:ilvl w:val="0"/>
          <w:numId w:val="28"/>
        </w:numPr>
      </w:pPr>
      <w:r w:rsidRPr="00C0251C">
        <w:t>Odpovědné osoby</w:t>
      </w:r>
    </w:p>
    <w:p w14:paraId="770350E4" w14:textId="77777777"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p>
    <w:p w14:paraId="73F96E79" w14:textId="0D38B205" w:rsidR="009272E9" w:rsidRPr="00C0251C" w:rsidRDefault="00DF3678" w:rsidP="00C0251C">
      <w:pPr>
        <w:spacing w:after="0" w:line="240" w:lineRule="auto"/>
        <w:ind w:left="567"/>
        <w:jc w:val="both"/>
        <w:rPr>
          <w:rFonts w:ascii="Open Sans" w:hAnsi="Open Sans" w:cs="Open Sans"/>
          <w:sz w:val="20"/>
          <w:szCs w:val="20"/>
        </w:rPr>
      </w:pPr>
      <w:r w:rsidRPr="0048319E">
        <w:rPr>
          <w:rFonts w:ascii="Open Sans" w:hAnsi="Open Sans" w:cs="Open Sans"/>
          <w:b/>
          <w:sz w:val="20"/>
          <w:szCs w:val="20"/>
        </w:rPr>
        <w:t>Mateřská škola, Praha 4, Křejpského 1503</w:t>
      </w:r>
      <w:r w:rsidR="009272E9" w:rsidRPr="0048319E">
        <w:rPr>
          <w:rFonts w:ascii="Open Sans" w:hAnsi="Open Sans" w:cs="Open Sans"/>
          <w:sz w:val="20"/>
          <w:szCs w:val="20"/>
        </w:rPr>
        <w:t>, IČ</w:t>
      </w:r>
      <w:r w:rsidR="00023A74" w:rsidRPr="0048319E">
        <w:rPr>
          <w:rFonts w:ascii="Open Sans" w:hAnsi="Open Sans" w:cs="Open Sans"/>
          <w:sz w:val="20"/>
          <w:szCs w:val="20"/>
        </w:rPr>
        <w:t>O:</w:t>
      </w:r>
      <w:r w:rsidR="009272E9" w:rsidRPr="0048319E">
        <w:rPr>
          <w:rFonts w:ascii="Open Sans" w:hAnsi="Open Sans" w:cs="Open Sans"/>
          <w:sz w:val="20"/>
          <w:szCs w:val="20"/>
        </w:rPr>
        <w:t xml:space="preserve"> </w:t>
      </w:r>
      <w:r w:rsidRPr="0048319E">
        <w:rPr>
          <w:rFonts w:ascii="Open Sans" w:hAnsi="Open Sans" w:cs="Open Sans"/>
          <w:sz w:val="20"/>
          <w:szCs w:val="20"/>
        </w:rPr>
        <w:t>70102058</w:t>
      </w:r>
      <w:r w:rsidR="009272E9" w:rsidRPr="0048319E">
        <w:rPr>
          <w:rFonts w:ascii="Open Sans" w:hAnsi="Open Sans" w:cs="Open Sans"/>
          <w:sz w:val="20"/>
          <w:szCs w:val="20"/>
        </w:rPr>
        <w:t xml:space="preserve">, se sídlem </w:t>
      </w:r>
      <w:r w:rsidRPr="0048319E">
        <w:rPr>
          <w:rFonts w:ascii="Open Sans" w:hAnsi="Open Sans" w:cs="Open Sans"/>
          <w:sz w:val="20"/>
          <w:szCs w:val="20"/>
        </w:rPr>
        <w:t>K</w:t>
      </w:r>
      <w:r w:rsidR="0048319E">
        <w:rPr>
          <w:rFonts w:ascii="Open Sans" w:hAnsi="Open Sans" w:cs="Open Sans"/>
          <w:sz w:val="20"/>
          <w:szCs w:val="20"/>
        </w:rPr>
        <w:t>ř</w:t>
      </w:r>
      <w:r>
        <w:rPr>
          <w:rFonts w:ascii="Open Sans" w:hAnsi="Open Sans" w:cs="Open Sans"/>
          <w:sz w:val="20"/>
          <w:szCs w:val="20"/>
        </w:rPr>
        <w:t>ejpského 1503 149 00 Praha 4</w:t>
      </w:r>
    </w:p>
    <w:p w14:paraId="4D9A4407" w14:textId="41B5CF6F" w:rsidR="00813DBB" w:rsidRPr="00C0251C" w:rsidRDefault="00FC341A"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 </w:t>
      </w:r>
      <w:r w:rsidR="000C61E5" w:rsidRPr="00C0251C">
        <w:rPr>
          <w:rFonts w:ascii="Open Sans" w:hAnsi="Open Sans" w:cs="Open Sans"/>
          <w:sz w:val="20"/>
          <w:szCs w:val="20"/>
        </w:rPr>
        <w:t xml:space="preserve">(dále také jen </w:t>
      </w:r>
      <w:r w:rsidR="00250517">
        <w:rPr>
          <w:rFonts w:ascii="Open Sans" w:hAnsi="Open Sans" w:cs="Open Sans"/>
          <w:sz w:val="20"/>
          <w:szCs w:val="20"/>
        </w:rPr>
        <w:t>„</w:t>
      </w:r>
      <w:r w:rsidR="0052700B">
        <w:rPr>
          <w:rFonts w:ascii="Open Sans" w:hAnsi="Open Sans" w:cs="Open Sans"/>
          <w:sz w:val="20"/>
          <w:szCs w:val="20"/>
        </w:rPr>
        <w:t>Škola</w:t>
      </w:r>
      <w:r w:rsidR="00250517">
        <w:rPr>
          <w:rFonts w:ascii="Open Sans" w:hAnsi="Open Sans" w:cs="Open Sans"/>
          <w:sz w:val="20"/>
          <w:szCs w:val="20"/>
        </w:rPr>
        <w:t xml:space="preserve">“, </w:t>
      </w:r>
      <w:r w:rsidR="0052700B">
        <w:rPr>
          <w:rFonts w:ascii="Open Sans" w:hAnsi="Open Sans" w:cs="Open Sans"/>
          <w:sz w:val="20"/>
          <w:szCs w:val="20"/>
        </w:rPr>
        <w:t xml:space="preserve">„MŠ“, </w:t>
      </w:r>
      <w:r w:rsidR="000C61E5" w:rsidRPr="00C0251C">
        <w:rPr>
          <w:rFonts w:ascii="Open Sans" w:hAnsi="Open Sans" w:cs="Open Sans"/>
          <w:sz w:val="20"/>
          <w:szCs w:val="20"/>
        </w:rPr>
        <w:t xml:space="preserve">„my“, </w:t>
      </w:r>
      <w:r w:rsidR="00F60E06">
        <w:rPr>
          <w:rFonts w:ascii="Open Sans" w:hAnsi="Open Sans" w:cs="Open Sans"/>
          <w:sz w:val="20"/>
          <w:szCs w:val="20"/>
        </w:rPr>
        <w:t xml:space="preserve">„nám“, </w:t>
      </w:r>
      <w:r w:rsidR="000C61E5" w:rsidRPr="00C0251C">
        <w:rPr>
          <w:rFonts w:ascii="Open Sans" w:hAnsi="Open Sans" w:cs="Open Sans"/>
          <w:sz w:val="20"/>
          <w:szCs w:val="20"/>
        </w:rPr>
        <w:t>„naše“ nebo „nás“)</w:t>
      </w:r>
    </w:p>
    <w:p w14:paraId="32309F2E" w14:textId="77777777" w:rsidR="00813DBB" w:rsidRPr="00C0251C" w:rsidRDefault="00813DBB" w:rsidP="00C0251C">
      <w:pPr>
        <w:spacing w:after="0" w:line="240" w:lineRule="auto"/>
        <w:jc w:val="both"/>
        <w:rPr>
          <w:rFonts w:ascii="Open Sans" w:hAnsi="Open Sans" w:cs="Open Sans"/>
          <w:sz w:val="20"/>
          <w:szCs w:val="20"/>
        </w:rPr>
      </w:pPr>
    </w:p>
    <w:p w14:paraId="0E576B00" w14:textId="29D3BB3C" w:rsidR="00813DBB" w:rsidRPr="00C0251C" w:rsidRDefault="00D634DA" w:rsidP="00C0251C">
      <w:pPr>
        <w:spacing w:after="0" w:line="240" w:lineRule="auto"/>
        <w:jc w:val="both"/>
        <w:rPr>
          <w:rFonts w:ascii="Open Sans" w:hAnsi="Open Sans" w:cs="Open Sans"/>
          <w:sz w:val="20"/>
          <w:szCs w:val="20"/>
        </w:rPr>
      </w:pPr>
      <w:r>
        <w:rPr>
          <w:rFonts w:ascii="Open Sans" w:hAnsi="Open Sans" w:cs="Open Sans"/>
          <w:sz w:val="20"/>
          <w:szCs w:val="20"/>
        </w:rPr>
        <w:t>Pověřenec pro ochranu osobních údajů</w:t>
      </w:r>
      <w:r w:rsidR="000C61E5" w:rsidRPr="00C0251C">
        <w:rPr>
          <w:rFonts w:ascii="Open Sans" w:hAnsi="Open Sans" w:cs="Open Sans"/>
          <w:sz w:val="20"/>
          <w:szCs w:val="20"/>
        </w:rPr>
        <w:t>:</w:t>
      </w:r>
    </w:p>
    <w:p w14:paraId="4AB096D2" w14:textId="1837EFC1"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Jméno: </w:t>
      </w:r>
      <w:r w:rsidR="00054C52">
        <w:rPr>
          <w:rFonts w:ascii="Open Sans" w:hAnsi="Open Sans" w:cs="Open Sans"/>
          <w:sz w:val="20"/>
          <w:szCs w:val="20"/>
        </w:rPr>
        <w:t>Ing. Petr Štětka</w:t>
      </w:r>
    </w:p>
    <w:p w14:paraId="7396DC7D" w14:textId="11D9DEC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Telefon: </w:t>
      </w:r>
      <w:r w:rsidR="00054C52">
        <w:rPr>
          <w:rFonts w:ascii="Open Sans" w:hAnsi="Open Sans" w:cs="Open Sans"/>
          <w:sz w:val="20"/>
          <w:szCs w:val="20"/>
        </w:rPr>
        <w:t>734 647 701</w:t>
      </w:r>
    </w:p>
    <w:p w14:paraId="7D959E51" w14:textId="3186ADA3" w:rsidR="00301D2A"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Email: </w:t>
      </w:r>
      <w:r w:rsidR="00054C52">
        <w:rPr>
          <w:rFonts w:ascii="Open Sans" w:hAnsi="Open Sans" w:cs="Open Sans"/>
          <w:sz w:val="20"/>
          <w:szCs w:val="20"/>
        </w:rPr>
        <w:t>petr.stetka@</w:t>
      </w:r>
      <w:r w:rsidR="005A7DE6">
        <w:rPr>
          <w:rFonts w:ascii="Open Sans" w:hAnsi="Open Sans" w:cs="Open Sans"/>
          <w:sz w:val="20"/>
          <w:szCs w:val="20"/>
        </w:rPr>
        <w:t>moore-czech.cz</w:t>
      </w:r>
      <w:bookmarkStart w:id="0" w:name="_GoBack"/>
      <w:bookmarkEnd w:id="0"/>
    </w:p>
    <w:p w14:paraId="0CC59A5D" w14:textId="5DC392D3" w:rsidR="00813DBB" w:rsidRDefault="00165439"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(dále jen „</w:t>
      </w:r>
      <w:r w:rsidR="00D634DA">
        <w:rPr>
          <w:rFonts w:ascii="Open Sans" w:hAnsi="Open Sans" w:cs="Open Sans"/>
          <w:sz w:val="20"/>
          <w:szCs w:val="20"/>
        </w:rPr>
        <w:t>pověřenec</w:t>
      </w:r>
      <w:r w:rsidRPr="00C0251C">
        <w:rPr>
          <w:rFonts w:ascii="Open Sans" w:hAnsi="Open Sans" w:cs="Open Sans"/>
          <w:sz w:val="20"/>
          <w:szCs w:val="20"/>
        </w:rPr>
        <w:t>“)</w:t>
      </w:r>
    </w:p>
    <w:p w14:paraId="572B969D" w14:textId="77777777" w:rsidR="00DE6DBC" w:rsidRPr="00C0251C" w:rsidRDefault="00DE6DBC" w:rsidP="00C0251C">
      <w:pPr>
        <w:spacing w:after="0" w:line="240" w:lineRule="auto"/>
        <w:ind w:firstLine="567"/>
        <w:jc w:val="both"/>
        <w:rPr>
          <w:rFonts w:ascii="Open Sans" w:hAnsi="Open Sans" w:cs="Open Sans"/>
          <w:sz w:val="20"/>
          <w:szCs w:val="20"/>
        </w:rPr>
      </w:pPr>
    </w:p>
    <w:p w14:paraId="13BF9916" w14:textId="01926B79" w:rsidR="00813DBB" w:rsidRPr="00C0251C" w:rsidRDefault="000C61E5" w:rsidP="00C0251C">
      <w:pPr>
        <w:pStyle w:val="Nadpis02"/>
        <w:numPr>
          <w:ilvl w:val="0"/>
          <w:numId w:val="28"/>
        </w:numPr>
      </w:pPr>
      <w:r w:rsidRPr="00C0251C">
        <w:t>Základní pojmy</w:t>
      </w:r>
    </w:p>
    <w:p w14:paraId="6C774DE7"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14:paraId="37F47840" w14:textId="4408CD23"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14:paraId="38B6074B" w14:textId="77777777" w:rsidR="00301D2A" w:rsidRPr="00C0251C" w:rsidRDefault="00301D2A" w:rsidP="00C0251C">
      <w:pPr>
        <w:spacing w:after="0" w:line="240" w:lineRule="auto"/>
        <w:jc w:val="both"/>
        <w:rPr>
          <w:rFonts w:ascii="Open Sans" w:hAnsi="Open Sans" w:cs="Open Sans"/>
          <w:sz w:val="20"/>
          <w:szCs w:val="20"/>
        </w:rPr>
      </w:pPr>
    </w:p>
    <w:p w14:paraId="3A428C22"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14:paraId="2606BD8F" w14:textId="3FC72237"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 xml:space="preserve">entifikovatelné fyzické osobě, (tj. o </w:t>
      </w:r>
      <w:r w:rsidRPr="00C0251C">
        <w:rPr>
          <w:rFonts w:ascii="Open Sans" w:hAnsi="Open Sans" w:cs="Open Sans"/>
          <w:sz w:val="20"/>
          <w:szCs w:val="20"/>
        </w:rPr>
        <w:t>subjekt</w:t>
      </w:r>
      <w:r w:rsidR="00AA473D">
        <w:rPr>
          <w:rFonts w:ascii="Open Sans" w:hAnsi="Open Sans" w:cs="Open Sans"/>
          <w:sz w:val="20"/>
          <w:szCs w:val="20"/>
        </w:rPr>
        <w:t>u údajů</w:t>
      </w:r>
      <w:r w:rsidR="00082DD6">
        <w:rPr>
          <w:rFonts w:ascii="Open Sans" w:hAnsi="Open Sans" w:cs="Open Sans"/>
          <w:sz w:val="20"/>
          <w:szCs w:val="20"/>
        </w:rPr>
        <w:t xml:space="preserve"> = Vás</w:t>
      </w:r>
      <w:r w:rsidRPr="00C0251C">
        <w:rPr>
          <w:rFonts w:ascii="Open Sans" w:hAnsi="Open Sans" w:cs="Open Sans"/>
          <w:sz w:val="20"/>
          <w:szCs w:val="20"/>
        </w:rPr>
        <w:t>)</w:t>
      </w:r>
      <w:r w:rsidR="00301D2A" w:rsidRPr="00C0251C">
        <w:rPr>
          <w:rFonts w:ascii="Open Sans" w:hAnsi="Open Sans" w:cs="Open Sans"/>
          <w:sz w:val="20"/>
          <w:szCs w:val="20"/>
        </w:rPr>
        <w:t>.</w:t>
      </w:r>
    </w:p>
    <w:p w14:paraId="277347B9" w14:textId="77777777" w:rsidR="00DE6DBC" w:rsidRPr="00C0251C" w:rsidRDefault="00DE6DBC" w:rsidP="00C0251C">
      <w:pPr>
        <w:spacing w:after="0" w:line="240" w:lineRule="auto"/>
        <w:ind w:left="567"/>
        <w:jc w:val="both"/>
        <w:rPr>
          <w:rFonts w:ascii="Open Sans" w:hAnsi="Open Sans" w:cs="Open Sans"/>
          <w:sz w:val="20"/>
          <w:szCs w:val="20"/>
        </w:rPr>
      </w:pPr>
    </w:p>
    <w:p w14:paraId="6BA2DC2E" w14:textId="414BA711"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14:paraId="61E5CA9E" w14:textId="77777777"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C93501D" w14:textId="77777777" w:rsidR="00DE6DBC" w:rsidRPr="00C0251C" w:rsidRDefault="00DE6DBC" w:rsidP="00C0251C">
      <w:pPr>
        <w:spacing w:after="0" w:line="240" w:lineRule="auto"/>
        <w:ind w:left="567"/>
        <w:jc w:val="both"/>
        <w:rPr>
          <w:rFonts w:ascii="Open Sans" w:hAnsi="Open Sans" w:cs="Open Sans"/>
          <w:sz w:val="20"/>
          <w:szCs w:val="20"/>
        </w:rPr>
      </w:pPr>
    </w:p>
    <w:p w14:paraId="479AFD9E" w14:textId="557880A8"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Subjekt údajů</w:t>
      </w:r>
      <w:r w:rsidR="00082DD6">
        <w:rPr>
          <w:rFonts w:ascii="Open Sans" w:hAnsi="Open Sans" w:cs="Open Sans"/>
          <w:b/>
          <w:sz w:val="20"/>
          <w:szCs w:val="20"/>
        </w:rPr>
        <w:t xml:space="preserve"> = Vy</w:t>
      </w:r>
      <w:r w:rsidRPr="00C0251C">
        <w:rPr>
          <w:rFonts w:ascii="Open Sans" w:hAnsi="Open Sans" w:cs="Open Sans"/>
          <w:b/>
          <w:sz w:val="20"/>
          <w:szCs w:val="20"/>
        </w:rPr>
        <w:t>:</w:t>
      </w:r>
    </w:p>
    <w:p w14:paraId="200077A8"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CFB3907" w14:textId="77777777" w:rsidR="00813DBB" w:rsidRPr="00C0251C" w:rsidRDefault="00813DBB" w:rsidP="00C0251C">
      <w:pPr>
        <w:spacing w:after="0" w:line="240" w:lineRule="auto"/>
        <w:ind w:left="567"/>
        <w:jc w:val="both"/>
        <w:rPr>
          <w:rFonts w:ascii="Open Sans" w:hAnsi="Open Sans" w:cs="Open Sans"/>
          <w:sz w:val="20"/>
          <w:szCs w:val="20"/>
        </w:rPr>
      </w:pPr>
    </w:p>
    <w:p w14:paraId="5CC7A8F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14:paraId="72A918DD"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0E552181" w14:textId="77777777" w:rsidR="009272E9" w:rsidRPr="00C0251C" w:rsidRDefault="009272E9" w:rsidP="00C0251C">
      <w:pPr>
        <w:spacing w:after="0" w:line="240" w:lineRule="auto"/>
        <w:ind w:left="567"/>
        <w:jc w:val="both"/>
        <w:rPr>
          <w:rFonts w:ascii="Open Sans" w:hAnsi="Open Sans" w:cs="Open Sans"/>
          <w:sz w:val="20"/>
          <w:szCs w:val="20"/>
        </w:rPr>
      </w:pPr>
    </w:p>
    <w:p w14:paraId="4315A5AF"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14:paraId="308214D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14:paraId="0965ABDC" w14:textId="77777777" w:rsidR="006C0062" w:rsidRPr="00C0251C" w:rsidRDefault="006C0062" w:rsidP="006C0062">
      <w:pPr>
        <w:spacing w:after="0" w:line="240" w:lineRule="auto"/>
        <w:ind w:left="567"/>
        <w:jc w:val="both"/>
        <w:rPr>
          <w:rFonts w:ascii="Open Sans" w:hAnsi="Open Sans" w:cs="Open Sans"/>
          <w:sz w:val="20"/>
          <w:szCs w:val="20"/>
        </w:rPr>
      </w:pPr>
    </w:p>
    <w:p w14:paraId="1C7EDC28"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14:paraId="49D0BE1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14:paraId="119A1C45" w14:textId="77777777" w:rsidR="00301D2A" w:rsidRPr="00C0251C" w:rsidRDefault="00301D2A" w:rsidP="00C0251C">
      <w:pPr>
        <w:spacing w:after="0" w:line="240" w:lineRule="auto"/>
        <w:ind w:left="567"/>
        <w:jc w:val="both"/>
        <w:rPr>
          <w:rFonts w:ascii="Open Sans" w:hAnsi="Open Sans" w:cs="Open Sans"/>
          <w:sz w:val="20"/>
          <w:szCs w:val="20"/>
        </w:rPr>
      </w:pPr>
    </w:p>
    <w:p w14:paraId="603B2C46"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14:paraId="591E75E2" w14:textId="77777777"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14:paraId="009D53FE" w14:textId="77777777" w:rsidR="00301D2A" w:rsidRPr="00C0251C" w:rsidRDefault="00301D2A" w:rsidP="00C0251C">
      <w:pPr>
        <w:spacing w:after="0" w:line="240" w:lineRule="auto"/>
        <w:ind w:left="567"/>
        <w:jc w:val="both"/>
        <w:rPr>
          <w:rFonts w:ascii="Open Sans" w:hAnsi="Open Sans" w:cs="Open Sans"/>
          <w:sz w:val="20"/>
          <w:szCs w:val="20"/>
        </w:rPr>
      </w:pPr>
    </w:p>
    <w:p w14:paraId="2AFC9854" w14:textId="77777777"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t>Rizikové zpracování:</w:t>
      </w:r>
    </w:p>
    <w:p w14:paraId="376C8A76" w14:textId="64506282" w:rsidR="009C37FE" w:rsidRPr="005F2207"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p>
    <w:p w14:paraId="7BF74FF0"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 xml:space="preserve">Dítě </w:t>
      </w:r>
    </w:p>
    <w:p w14:paraId="59C2B388" w14:textId="5BDCEFE3"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 xml:space="preserve">Dítětem se rozumí žák </w:t>
      </w:r>
      <w:r w:rsidR="003E1A7C" w:rsidRPr="005F2207">
        <w:rPr>
          <w:rFonts w:ascii="Open Sans" w:hAnsi="Open Sans" w:cs="Open Sans"/>
          <w:bCs/>
          <w:sz w:val="20"/>
          <w:szCs w:val="20"/>
        </w:rPr>
        <w:t>MŠ</w:t>
      </w:r>
      <w:r w:rsidRPr="005F2207">
        <w:rPr>
          <w:rFonts w:ascii="Open Sans" w:hAnsi="Open Sans" w:cs="Open Sans"/>
          <w:bCs/>
          <w:sz w:val="20"/>
          <w:szCs w:val="20"/>
        </w:rPr>
        <w:t xml:space="preserve">, tedy nezletilá fyzická osoba přihlášená do </w:t>
      </w:r>
      <w:r w:rsidR="003E1A7C" w:rsidRPr="005F2207">
        <w:rPr>
          <w:rFonts w:ascii="Open Sans" w:hAnsi="Open Sans" w:cs="Open Sans"/>
          <w:bCs/>
          <w:sz w:val="20"/>
          <w:szCs w:val="20"/>
        </w:rPr>
        <w:t>M</w:t>
      </w:r>
      <w:r w:rsidRPr="005F2207">
        <w:rPr>
          <w:rFonts w:ascii="Open Sans" w:hAnsi="Open Sans" w:cs="Open Sans"/>
          <w:bCs/>
          <w:sz w:val="20"/>
          <w:szCs w:val="20"/>
        </w:rPr>
        <w:t xml:space="preserve">Š a navštěvující </w:t>
      </w:r>
      <w:r w:rsidR="003E1A7C" w:rsidRPr="005F2207">
        <w:rPr>
          <w:rFonts w:ascii="Open Sans" w:hAnsi="Open Sans" w:cs="Open Sans"/>
          <w:bCs/>
          <w:sz w:val="20"/>
          <w:szCs w:val="20"/>
        </w:rPr>
        <w:t>M</w:t>
      </w:r>
      <w:r w:rsidRPr="005F2207">
        <w:rPr>
          <w:rFonts w:ascii="Open Sans" w:hAnsi="Open Sans" w:cs="Open Sans"/>
          <w:bCs/>
          <w:sz w:val="20"/>
          <w:szCs w:val="20"/>
        </w:rPr>
        <w:t xml:space="preserve">Š, případně nezletilá osoba, která má o návštěvu </w:t>
      </w:r>
      <w:r w:rsidR="003E1A7C" w:rsidRPr="005F2207">
        <w:rPr>
          <w:rFonts w:ascii="Open Sans" w:hAnsi="Open Sans" w:cs="Open Sans"/>
          <w:bCs/>
          <w:sz w:val="20"/>
          <w:szCs w:val="20"/>
        </w:rPr>
        <w:t>M</w:t>
      </w:r>
      <w:r w:rsidRPr="005F2207">
        <w:rPr>
          <w:rFonts w:ascii="Open Sans" w:hAnsi="Open Sans" w:cs="Open Sans"/>
          <w:bCs/>
          <w:sz w:val="20"/>
          <w:szCs w:val="20"/>
        </w:rPr>
        <w:t>Š zájem a</w:t>
      </w:r>
      <w:r w:rsidR="003E1A7C" w:rsidRPr="005F2207">
        <w:rPr>
          <w:rFonts w:ascii="Open Sans" w:hAnsi="Open Sans" w:cs="Open Sans"/>
          <w:bCs/>
          <w:sz w:val="20"/>
          <w:szCs w:val="20"/>
        </w:rPr>
        <w:t> </w:t>
      </w:r>
      <w:r w:rsidRPr="005F2207">
        <w:rPr>
          <w:rFonts w:ascii="Open Sans" w:hAnsi="Open Sans" w:cs="Open Sans"/>
          <w:bCs/>
          <w:sz w:val="20"/>
          <w:szCs w:val="20"/>
        </w:rPr>
        <w:t xml:space="preserve">za tímto </w:t>
      </w:r>
      <w:r w:rsidRPr="005F2207">
        <w:rPr>
          <w:rFonts w:ascii="Open Sans" w:hAnsi="Open Sans" w:cs="Open Sans"/>
          <w:sz w:val="20"/>
          <w:szCs w:val="20"/>
        </w:rPr>
        <w:t>účelem se účastní zápisu či jiné formy výběrového řízení.</w:t>
      </w:r>
    </w:p>
    <w:p w14:paraId="1D6E404D"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Zákonný zástupce</w:t>
      </w:r>
    </w:p>
    <w:p w14:paraId="29A57FEC" w14:textId="12C1C89B"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Zákonnými zástupci dítěte se rozumí zpravidla rodiče, či soudem určený opatrovník.</w:t>
      </w:r>
    </w:p>
    <w:p w14:paraId="4D29522E"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Pověřenec</w:t>
      </w:r>
    </w:p>
    <w:p w14:paraId="4542998F" w14:textId="48F40FA6" w:rsidR="00914372" w:rsidRPr="005F2207" w:rsidRDefault="00914372" w:rsidP="003E1A7C">
      <w:pPr>
        <w:spacing w:after="0" w:line="240" w:lineRule="auto"/>
        <w:ind w:left="567"/>
        <w:jc w:val="both"/>
        <w:rPr>
          <w:rFonts w:ascii="Open Sans" w:hAnsi="Open Sans" w:cs="Open Sans"/>
          <w:sz w:val="20"/>
          <w:szCs w:val="20"/>
        </w:rPr>
      </w:pPr>
      <w:r w:rsidRPr="005F2207">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5F2207">
        <w:rPr>
          <w:rFonts w:ascii="Open Sans" w:hAnsi="Open Sans" w:cs="Open Sans"/>
          <w:bCs/>
          <w:sz w:val="20"/>
          <w:szCs w:val="20"/>
        </w:rPr>
        <w:t> </w:t>
      </w:r>
      <w:r w:rsidRPr="005F2207">
        <w:rPr>
          <w:rFonts w:ascii="Open Sans" w:hAnsi="Open Sans" w:cs="Open Sans"/>
          <w:bCs/>
          <w:sz w:val="20"/>
          <w:szCs w:val="20"/>
        </w:rPr>
        <w:t>dalším povinnostem dle čl. 39 GDPR. Pověřenec může být ve smyslu čl. 37 GDPR zaměstnancem správce či externím spolupracovníkem správce.</w:t>
      </w:r>
    </w:p>
    <w:p w14:paraId="5A089055" w14:textId="77777777" w:rsidR="009C37FE" w:rsidRPr="005F2207" w:rsidRDefault="009C37FE" w:rsidP="009C37FE">
      <w:pPr>
        <w:spacing w:after="0" w:line="240" w:lineRule="auto"/>
        <w:ind w:left="567"/>
        <w:jc w:val="both"/>
        <w:rPr>
          <w:rFonts w:ascii="Open Sans" w:eastAsia="Calibri" w:hAnsi="Open Sans" w:cs="Open Sans"/>
          <w:sz w:val="20"/>
          <w:szCs w:val="20"/>
        </w:rPr>
      </w:pPr>
    </w:p>
    <w:p w14:paraId="1595E0F4" w14:textId="77777777" w:rsidR="009C37FE" w:rsidRPr="005F2207" w:rsidRDefault="009C37FE" w:rsidP="009C37FE">
      <w:pPr>
        <w:spacing w:after="0" w:line="240" w:lineRule="auto"/>
        <w:jc w:val="both"/>
        <w:rPr>
          <w:rFonts w:ascii="Open Sans" w:eastAsia="Calibri" w:hAnsi="Open Sans" w:cs="Open Sans"/>
          <w:b/>
          <w:sz w:val="20"/>
          <w:szCs w:val="20"/>
        </w:rPr>
      </w:pPr>
      <w:r w:rsidRPr="005F2207">
        <w:rPr>
          <w:rFonts w:ascii="Open Sans" w:eastAsia="Calibri" w:hAnsi="Open Sans" w:cs="Open Sans"/>
          <w:b/>
          <w:sz w:val="20"/>
          <w:szCs w:val="20"/>
        </w:rPr>
        <w:t>Automatizované individuální rozhodováním vč. profilování:</w:t>
      </w:r>
    </w:p>
    <w:p w14:paraId="31E39C7A" w14:textId="77777777" w:rsidR="009C37FE" w:rsidRPr="005F2207" w:rsidRDefault="009C37FE" w:rsidP="009C37FE">
      <w:pPr>
        <w:spacing w:after="0" w:line="240" w:lineRule="auto"/>
        <w:ind w:left="567"/>
        <w:jc w:val="both"/>
        <w:rPr>
          <w:rFonts w:ascii="Open Sans" w:eastAsia="Calibri" w:hAnsi="Open Sans" w:cs="Open Sans"/>
          <w:sz w:val="20"/>
          <w:szCs w:val="20"/>
        </w:rPr>
      </w:pPr>
      <w:r w:rsidRPr="005F2207">
        <w:rPr>
          <w:rFonts w:ascii="Open Sans" w:eastAsia="Calibri" w:hAnsi="Open Sans" w:cs="Open Sans"/>
          <w:sz w:val="20"/>
          <w:szCs w:val="20"/>
        </w:rPr>
        <w:lastRenderedPageBreak/>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14:paraId="4E0347AC" w14:textId="77777777" w:rsidR="00250517" w:rsidRPr="002076B8" w:rsidRDefault="00250517" w:rsidP="002076B8">
      <w:pPr>
        <w:spacing w:after="0" w:line="240" w:lineRule="auto"/>
        <w:ind w:left="360"/>
        <w:jc w:val="both"/>
        <w:rPr>
          <w:rFonts w:ascii="Open Sans" w:hAnsi="Open Sans" w:cs="Open Sans"/>
          <w:sz w:val="20"/>
          <w:szCs w:val="20"/>
          <w:highlight w:val="yellow"/>
        </w:rPr>
      </w:pPr>
    </w:p>
    <w:p w14:paraId="0BC01580" w14:textId="4AC62B4A"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14:paraId="680DE501" w14:textId="77777777"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14:paraId="7817443B" w14:textId="77777777"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14:paraId="342515E0" w14:textId="5E65FF3A" w:rsidTr="00B820C1">
        <w:tc>
          <w:tcPr>
            <w:tcW w:w="2268" w:type="dxa"/>
          </w:tcPr>
          <w:p w14:paraId="772149DE" w14:textId="394FEB04"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14:paraId="6306A2EE" w14:textId="30819AED"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14:paraId="10A5651F" w14:textId="1F3004AC"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14:paraId="09FD3C99" w14:textId="25A9DAC6"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9022FC" w:rsidRPr="00250517" w14:paraId="03AF30D1" w14:textId="77777777" w:rsidTr="00B820C1">
        <w:tc>
          <w:tcPr>
            <w:tcW w:w="2268" w:type="dxa"/>
            <w:vMerge w:val="restart"/>
          </w:tcPr>
          <w:p w14:paraId="745C5147" w14:textId="1C4A2C5D" w:rsidR="009022FC" w:rsidRDefault="009022FC" w:rsidP="006F5605">
            <w:pPr>
              <w:spacing w:after="0" w:line="240" w:lineRule="auto"/>
              <w:rPr>
                <w:rFonts w:ascii="Open Sans" w:hAnsi="Open Sans" w:cs="Open Sans"/>
                <w:b/>
                <w:sz w:val="20"/>
                <w:szCs w:val="20"/>
              </w:rPr>
            </w:pPr>
            <w:r>
              <w:rPr>
                <w:rFonts w:ascii="Open Sans" w:hAnsi="Open Sans" w:cs="Open Sans"/>
                <w:b/>
                <w:sz w:val="20"/>
                <w:szCs w:val="20"/>
              </w:rPr>
              <w:t>Uchazeči o zaměstnání</w:t>
            </w:r>
          </w:p>
        </w:tc>
        <w:tc>
          <w:tcPr>
            <w:tcW w:w="2977" w:type="dxa"/>
            <w:shd w:val="clear" w:color="auto" w:fill="auto"/>
            <w:tcMar>
              <w:left w:w="98" w:type="dxa"/>
            </w:tcMar>
          </w:tcPr>
          <w:p w14:paraId="14A7048F" w14:textId="571F2F88" w:rsidR="009022FC" w:rsidRDefault="009022FC" w:rsidP="00834459">
            <w:pPr>
              <w:spacing w:after="0" w:line="240" w:lineRule="auto"/>
              <w:rPr>
                <w:rFonts w:ascii="Open Sans" w:hAnsi="Open Sans" w:cs="Open Sans"/>
                <w:sz w:val="20"/>
                <w:szCs w:val="20"/>
              </w:rPr>
            </w:pPr>
            <w:r>
              <w:rPr>
                <w:rFonts w:ascii="Open Sans" w:hAnsi="Open Sans" w:cs="Open Sans"/>
                <w:sz w:val="20"/>
                <w:szCs w:val="20"/>
              </w:rPr>
              <w:t>Výběr vhodného kandidáta na zaměstnance</w:t>
            </w:r>
          </w:p>
        </w:tc>
        <w:tc>
          <w:tcPr>
            <w:tcW w:w="5528" w:type="dxa"/>
            <w:shd w:val="clear" w:color="auto" w:fill="auto"/>
            <w:tcMar>
              <w:left w:w="98" w:type="dxa"/>
            </w:tcMar>
          </w:tcPr>
          <w:p w14:paraId="3A1A39C9" w14:textId="77777777"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jednání o uzavření pracovní </w:t>
            </w:r>
            <w:r w:rsidRPr="009022FC">
              <w:rPr>
                <w:rFonts w:ascii="Open Sans" w:hAnsi="Open Sans" w:cs="Open Sans"/>
                <w:b/>
                <w:sz w:val="20"/>
                <w:szCs w:val="20"/>
              </w:rPr>
              <w:t>smlouvy</w:t>
            </w:r>
            <w:r>
              <w:rPr>
                <w:rFonts w:ascii="Open Sans" w:hAnsi="Open Sans" w:cs="Open Sans"/>
                <w:sz w:val="20"/>
                <w:szCs w:val="20"/>
              </w:rPr>
              <w:t>.</w:t>
            </w:r>
          </w:p>
          <w:p w14:paraId="6666ADD9" w14:textId="75A21CD4" w:rsidR="009022FC" w:rsidRPr="0093633A"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D26474">
              <w:rPr>
                <w:rFonts w:ascii="Open Sans" w:hAnsi="Open Sans" w:cs="Open Sans"/>
                <w:sz w:val="20"/>
                <w:szCs w:val="20"/>
              </w:rPr>
              <w:t>dentifikační údaje (jméno, příjmení), kontaktní údaje</w:t>
            </w:r>
            <w:r>
              <w:rPr>
                <w:rFonts w:ascii="Open Sans" w:hAnsi="Open Sans" w:cs="Open Sans"/>
                <w:sz w:val="20"/>
                <w:szCs w:val="20"/>
              </w:rPr>
              <w:t xml:space="preserve">, </w:t>
            </w:r>
            <w:r w:rsidR="000E64C6">
              <w:rPr>
                <w:rFonts w:ascii="Open Sans" w:hAnsi="Open Sans" w:cs="Open Sans"/>
                <w:sz w:val="20"/>
                <w:szCs w:val="20"/>
              </w:rPr>
              <w:t xml:space="preserve">a </w:t>
            </w:r>
            <w:r>
              <w:rPr>
                <w:rFonts w:ascii="Open Sans" w:hAnsi="Open Sans" w:cs="Open Sans"/>
                <w:sz w:val="20"/>
                <w:szCs w:val="20"/>
              </w:rPr>
              <w:t xml:space="preserve">další údaje poskytnuté uchazečem zejména v životopisu a motivačním dopisu a výpis z rejstříku trestů, je-li to nezbytné nebo účelné. </w:t>
            </w:r>
          </w:p>
        </w:tc>
        <w:tc>
          <w:tcPr>
            <w:tcW w:w="3337" w:type="dxa"/>
          </w:tcPr>
          <w:p w14:paraId="0C285E1D" w14:textId="39199953" w:rsidR="009022FC" w:rsidRPr="00D97C5D"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000E64C6">
              <w:rPr>
                <w:rFonts w:ascii="Open Sans" w:hAnsi="Open Sans" w:cs="Open Sans"/>
                <w:sz w:val="20"/>
                <w:szCs w:val="20"/>
              </w:rPr>
              <w:t xml:space="preserve">až </w:t>
            </w:r>
            <w:r w:rsidR="000E64C6" w:rsidRPr="000E64C6">
              <w:rPr>
                <w:rFonts w:ascii="Open Sans" w:hAnsi="Open Sans" w:cs="Open Sans"/>
                <w:b/>
                <w:sz w:val="20"/>
                <w:szCs w:val="20"/>
              </w:rPr>
              <w:t>6</w:t>
            </w:r>
            <w:r w:rsidR="003E1A7C">
              <w:rPr>
                <w:rFonts w:ascii="Open Sans" w:hAnsi="Open Sans" w:cs="Open Sans"/>
                <w:b/>
                <w:sz w:val="20"/>
                <w:szCs w:val="20"/>
              </w:rPr>
              <w:t> </w:t>
            </w:r>
            <w:r w:rsidR="000E64C6" w:rsidRPr="000E64C6">
              <w:rPr>
                <w:rFonts w:ascii="Open Sans" w:hAnsi="Open Sans" w:cs="Open Sans"/>
                <w:b/>
                <w:sz w:val="20"/>
                <w:szCs w:val="20"/>
              </w:rPr>
              <w:t>měsíců</w:t>
            </w:r>
            <w:r w:rsidR="000E64C6">
              <w:rPr>
                <w:rFonts w:ascii="Open Sans" w:hAnsi="Open Sans" w:cs="Open Sans"/>
                <w:sz w:val="20"/>
                <w:szCs w:val="20"/>
              </w:rPr>
              <w:t xml:space="preserve"> po skončení výběrového řízení (kvůli případnému opětovnému oslovení při zrušení pracovního poměru s vybraným uchazečem ve zkušební době).</w:t>
            </w:r>
            <w:r w:rsidR="003F3715">
              <w:rPr>
                <w:rFonts w:ascii="Open Sans" w:hAnsi="Open Sans" w:cs="Open Sans"/>
                <w:sz w:val="20"/>
                <w:szCs w:val="20"/>
              </w:rPr>
              <w:t xml:space="preserve"> Pro případné delší uchování potřebujeme Váš </w:t>
            </w:r>
            <w:r w:rsidR="003F3715" w:rsidRPr="003F3715">
              <w:rPr>
                <w:rFonts w:ascii="Open Sans" w:hAnsi="Open Sans" w:cs="Open Sans"/>
                <w:b/>
                <w:sz w:val="20"/>
                <w:szCs w:val="20"/>
              </w:rPr>
              <w:t>souhlas.</w:t>
            </w:r>
          </w:p>
        </w:tc>
      </w:tr>
      <w:tr w:rsidR="009022FC" w:rsidRPr="00250517" w14:paraId="0AABEF0A" w14:textId="77777777" w:rsidTr="00B820C1">
        <w:tc>
          <w:tcPr>
            <w:tcW w:w="2268" w:type="dxa"/>
            <w:vMerge/>
          </w:tcPr>
          <w:p w14:paraId="6C8C0450" w14:textId="57FCE781" w:rsidR="009022FC" w:rsidRPr="00250517" w:rsidRDefault="009022FC" w:rsidP="006F5605">
            <w:pPr>
              <w:spacing w:after="0" w:line="240" w:lineRule="auto"/>
              <w:rPr>
                <w:rFonts w:ascii="Open Sans" w:hAnsi="Open Sans" w:cs="Open Sans"/>
                <w:b/>
                <w:sz w:val="20"/>
                <w:szCs w:val="20"/>
              </w:rPr>
            </w:pPr>
          </w:p>
        </w:tc>
        <w:tc>
          <w:tcPr>
            <w:tcW w:w="2977" w:type="dxa"/>
            <w:shd w:val="clear" w:color="auto" w:fill="auto"/>
            <w:tcMar>
              <w:left w:w="98" w:type="dxa"/>
            </w:tcMar>
          </w:tcPr>
          <w:p w14:paraId="528E5E75" w14:textId="13968A6D" w:rsidR="009022FC" w:rsidRPr="00250517" w:rsidRDefault="009022FC" w:rsidP="00834459">
            <w:pPr>
              <w:spacing w:after="0" w:line="240" w:lineRule="auto"/>
              <w:rPr>
                <w:rFonts w:ascii="Open Sans" w:hAnsi="Open Sans" w:cs="Open Sans"/>
                <w:sz w:val="20"/>
                <w:szCs w:val="20"/>
              </w:rPr>
            </w:pPr>
            <w:r>
              <w:rPr>
                <w:rFonts w:ascii="Open Sans" w:hAnsi="Open Sans" w:cs="Open Sans"/>
                <w:sz w:val="20"/>
                <w:szCs w:val="20"/>
              </w:rPr>
              <w:t>Prokázání nediskriminace</w:t>
            </w:r>
          </w:p>
        </w:tc>
        <w:tc>
          <w:tcPr>
            <w:tcW w:w="5528" w:type="dxa"/>
            <w:shd w:val="clear" w:color="auto" w:fill="auto"/>
            <w:tcMar>
              <w:left w:w="98" w:type="dxa"/>
            </w:tcMar>
          </w:tcPr>
          <w:p w14:paraId="76127F3B" w14:textId="31CB7F22"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Pr="00CA163F">
              <w:rPr>
                <w:rFonts w:ascii="Open Sans" w:hAnsi="Open Sans" w:cs="Open Sans"/>
                <w:sz w:val="20"/>
                <w:szCs w:val="20"/>
              </w:rPr>
              <w:t>zaměstnavatele na provedení výběrové</w:t>
            </w:r>
            <w:r>
              <w:rPr>
                <w:rFonts w:ascii="Open Sans" w:hAnsi="Open Sans" w:cs="Open Sans"/>
                <w:sz w:val="20"/>
                <w:szCs w:val="20"/>
              </w:rPr>
              <w:t>ho</w:t>
            </w:r>
            <w:r w:rsidRPr="00CA163F">
              <w:rPr>
                <w:rFonts w:ascii="Open Sans" w:hAnsi="Open Sans" w:cs="Open Sans"/>
                <w:sz w:val="20"/>
                <w:szCs w:val="20"/>
              </w:rPr>
              <w:t xml:space="preserve"> řízení</w:t>
            </w:r>
            <w:r>
              <w:rPr>
                <w:rFonts w:ascii="Open Sans" w:hAnsi="Open Sans" w:cs="Open Sans"/>
                <w:sz w:val="20"/>
                <w:szCs w:val="20"/>
              </w:rPr>
              <w:t>, na oslovení neúspěšného uchazeče v případě ukončení pracovního poměru s vybraným uchazečem ve zkušební době</w:t>
            </w:r>
            <w:r w:rsidRPr="00CA163F">
              <w:rPr>
                <w:rFonts w:ascii="Open Sans" w:hAnsi="Open Sans" w:cs="Open Sans"/>
                <w:sz w:val="20"/>
                <w:szCs w:val="20"/>
              </w:rPr>
              <w:t xml:space="preserve"> a</w:t>
            </w:r>
            <w:r>
              <w:rPr>
                <w:rFonts w:ascii="Open Sans" w:hAnsi="Open Sans" w:cs="Open Sans"/>
                <w:sz w:val="20"/>
                <w:szCs w:val="20"/>
              </w:rPr>
              <w:t xml:space="preserve"> na</w:t>
            </w:r>
            <w:r w:rsidRPr="00CA163F">
              <w:rPr>
                <w:rFonts w:ascii="Open Sans" w:hAnsi="Open Sans" w:cs="Open Sans"/>
                <w:sz w:val="20"/>
                <w:szCs w:val="20"/>
              </w:rPr>
              <w:t xml:space="preserve"> případném prokázání nediskriminačního zacházení</w:t>
            </w:r>
            <w:r>
              <w:rPr>
                <w:rFonts w:ascii="Open Sans" w:hAnsi="Open Sans" w:cs="Open Sans"/>
                <w:sz w:val="20"/>
                <w:szCs w:val="20"/>
              </w:rPr>
              <w:t>.</w:t>
            </w:r>
          </w:p>
          <w:p w14:paraId="3ACA8FD6" w14:textId="305F725D" w:rsidR="009022FC" w:rsidRPr="00B820C1"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D26474">
              <w:rPr>
                <w:rFonts w:ascii="Open Sans" w:hAnsi="Open Sans" w:cs="Open Sans"/>
                <w:sz w:val="20"/>
                <w:szCs w:val="20"/>
              </w:rPr>
              <w:t>dentifikační údaje (jméno, příjmení), kontaktní údaje (e-mail, telefon)</w:t>
            </w:r>
            <w:r>
              <w:rPr>
                <w:rFonts w:ascii="Open Sans" w:hAnsi="Open Sans" w:cs="Open Sans"/>
                <w:sz w:val="20"/>
                <w:szCs w:val="20"/>
              </w:rPr>
              <w:t xml:space="preserve"> a další údaje poskytnuté uchazečem zejména v životopisu a motivačním dopisu.</w:t>
            </w:r>
          </w:p>
        </w:tc>
        <w:tc>
          <w:tcPr>
            <w:tcW w:w="3337" w:type="dxa"/>
          </w:tcPr>
          <w:p w14:paraId="07FCDCB6" w14:textId="1BD25398" w:rsidR="009022FC" w:rsidRPr="00250517"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Pr>
                <w:rFonts w:ascii="Open Sans" w:hAnsi="Open Sans" w:cs="Open Sans"/>
                <w:sz w:val="20"/>
                <w:szCs w:val="20"/>
              </w:rPr>
              <w:t xml:space="preserve">po dobu </w:t>
            </w:r>
            <w:r w:rsidRPr="009022FC">
              <w:rPr>
                <w:rFonts w:ascii="Open Sans" w:hAnsi="Open Sans" w:cs="Open Sans"/>
                <w:b/>
                <w:sz w:val="20"/>
                <w:szCs w:val="20"/>
              </w:rPr>
              <w:t>3 let</w:t>
            </w:r>
            <w:r>
              <w:rPr>
                <w:rFonts w:ascii="Open Sans" w:hAnsi="Open Sans" w:cs="Open Sans"/>
                <w:sz w:val="20"/>
                <w:szCs w:val="20"/>
              </w:rPr>
              <w:t xml:space="preserve"> (pro případné prokázání nediskriminace).</w:t>
            </w:r>
          </w:p>
        </w:tc>
      </w:tr>
      <w:tr w:rsidR="000C3BE9" w:rsidRPr="00250517" w14:paraId="60487E4A" w14:textId="77777777" w:rsidTr="00B820C1">
        <w:tc>
          <w:tcPr>
            <w:tcW w:w="2268" w:type="dxa"/>
            <w:vMerge w:val="restart"/>
          </w:tcPr>
          <w:p w14:paraId="1CC4AFB3" w14:textId="733B6A2F"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14:paraId="4095238B" w14:textId="5821C37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14:paraId="467B7122" w14:textId="4BF14EFA"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14:paraId="34816A35" w14:textId="68718446"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výtvarné práce dětí</w:t>
            </w:r>
            <w:r w:rsidR="000C3BE9">
              <w:rPr>
                <w:rFonts w:ascii="Open Sans" w:hAnsi="Open Sans" w:cs="Open Sans"/>
                <w:sz w:val="20"/>
                <w:szCs w:val="20"/>
              </w:rPr>
              <w:t>.</w:t>
            </w:r>
          </w:p>
        </w:tc>
        <w:tc>
          <w:tcPr>
            <w:tcW w:w="3337" w:type="dxa"/>
          </w:tcPr>
          <w:p w14:paraId="63D43D82" w14:textId="276EBCFD"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14:paraId="25B51FB2" w14:textId="77777777" w:rsidTr="00B820C1">
        <w:tc>
          <w:tcPr>
            <w:tcW w:w="2268" w:type="dxa"/>
            <w:vMerge/>
          </w:tcPr>
          <w:p w14:paraId="455EC79B" w14:textId="57BAC63F"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01C6E0F" w14:textId="15C6E6D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14:paraId="6FC863F9" w14:textId="5A841648"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3DB70CBE" w14:textId="7613B81D" w:rsidR="000C3BE9" w:rsidRPr="00250517" w:rsidRDefault="008E4E10" w:rsidP="000C3BE9">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0C3BE9" w:rsidRPr="00ED6743">
              <w:rPr>
                <w:rFonts w:ascii="Open Sans" w:hAnsi="Open Sans" w:cs="Open Sans"/>
                <w:sz w:val="20"/>
                <w:szCs w:val="20"/>
              </w:rPr>
              <w:t>narození)</w:t>
            </w:r>
            <w:r w:rsidR="000C3BE9">
              <w:rPr>
                <w:rFonts w:ascii="Open Sans" w:hAnsi="Open Sans" w:cs="Open Sans"/>
                <w:sz w:val="20"/>
                <w:szCs w:val="20"/>
              </w:rPr>
              <w:t xml:space="preserve">, </w:t>
            </w:r>
            <w:r w:rsidR="000C3BE9" w:rsidRPr="00927E6E">
              <w:rPr>
                <w:rFonts w:ascii="Open Sans" w:hAnsi="Open Sans" w:cs="Open Sans"/>
                <w:sz w:val="20"/>
                <w:szCs w:val="20"/>
              </w:rPr>
              <w:t>adresa trvalého bydliště,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14:paraId="32709FF4" w14:textId="489A2201"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14:paraId="37335C8E" w14:textId="77777777" w:rsidTr="00A16517">
        <w:trPr>
          <w:trHeight w:val="2400"/>
        </w:trPr>
        <w:tc>
          <w:tcPr>
            <w:tcW w:w="2268" w:type="dxa"/>
            <w:vMerge/>
          </w:tcPr>
          <w:p w14:paraId="19D72BC7"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EB72B23" w14:textId="6D8B31EF"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14:paraId="3152A214" w14:textId="10079257"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14:paraId="1FADE3BD" w14:textId="19535400"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14:paraId="5F220554" w14:textId="3A27BF8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0C3BE9" w:rsidRPr="00250517" w14:paraId="315E0BD8" w14:textId="77777777" w:rsidTr="00A16517">
        <w:trPr>
          <w:trHeight w:val="1089"/>
        </w:trPr>
        <w:tc>
          <w:tcPr>
            <w:tcW w:w="2268" w:type="dxa"/>
            <w:vMerge/>
          </w:tcPr>
          <w:p w14:paraId="51F24339"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5609C3DD" w14:textId="32EEA43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 xml:space="preserve">Zajištění bezpečnosti </w:t>
            </w:r>
            <w:r w:rsidR="004854BD">
              <w:rPr>
                <w:rFonts w:ascii="Open Sans" w:hAnsi="Open Sans" w:cs="Open Sans"/>
                <w:sz w:val="20"/>
                <w:szCs w:val="20"/>
              </w:rPr>
              <w:t xml:space="preserve">majetku, </w:t>
            </w:r>
            <w:r>
              <w:rPr>
                <w:rFonts w:ascii="Open Sans" w:hAnsi="Open Sans" w:cs="Open Sans"/>
                <w:sz w:val="20"/>
                <w:szCs w:val="20"/>
              </w:rPr>
              <w:t>dětí</w:t>
            </w:r>
            <w:r w:rsidR="004854BD">
              <w:rPr>
                <w:rFonts w:ascii="Open Sans" w:hAnsi="Open Sans" w:cs="Open Sans"/>
                <w:sz w:val="20"/>
                <w:szCs w:val="20"/>
              </w:rPr>
              <w:t xml:space="preserve"> a zaměstnanců</w:t>
            </w:r>
          </w:p>
        </w:tc>
        <w:tc>
          <w:tcPr>
            <w:tcW w:w="5528" w:type="dxa"/>
            <w:shd w:val="clear" w:color="auto" w:fill="auto"/>
            <w:tcMar>
              <w:left w:w="98" w:type="dxa"/>
            </w:tcMar>
          </w:tcPr>
          <w:p w14:paraId="64572388" w14:textId="1955E367" w:rsidR="000C3BE9" w:rsidRDefault="000C3BE9" w:rsidP="000C3BE9">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t xml:space="preserve"> </w:t>
            </w:r>
            <w:r w:rsidRPr="00EA6320">
              <w:rPr>
                <w:rFonts w:ascii="Open Sans" w:hAnsi="Open Sans" w:cs="Open Sans"/>
                <w:b/>
                <w:sz w:val="20"/>
                <w:szCs w:val="20"/>
              </w:rPr>
              <w:t>oprávněný zájem</w:t>
            </w:r>
            <w:r w:rsidRPr="000213AC">
              <w:rPr>
                <w:rFonts w:ascii="Open Sans" w:hAnsi="Open Sans" w:cs="Open Sans"/>
                <w:sz w:val="20"/>
                <w:szCs w:val="20"/>
              </w:rPr>
              <w:t xml:space="preserve"> </w:t>
            </w:r>
            <w:r w:rsidR="0052700B">
              <w:rPr>
                <w:rFonts w:ascii="Open Sans" w:hAnsi="Open Sans" w:cs="Open Sans"/>
                <w:sz w:val="20"/>
                <w:szCs w:val="20"/>
              </w:rPr>
              <w:t>Škol</w:t>
            </w:r>
            <w:r>
              <w:rPr>
                <w:rFonts w:ascii="Open Sans" w:hAnsi="Open Sans" w:cs="Open Sans"/>
                <w:sz w:val="20"/>
                <w:szCs w:val="20"/>
              </w:rPr>
              <w:t>y</w:t>
            </w:r>
            <w:r w:rsidRPr="000213AC">
              <w:rPr>
                <w:rFonts w:ascii="Open Sans" w:hAnsi="Open Sans" w:cs="Open Sans"/>
                <w:sz w:val="20"/>
                <w:szCs w:val="20"/>
              </w:rPr>
              <w:t xml:space="preserve"> na zajištění bezpečnosti </w:t>
            </w:r>
            <w:r>
              <w:rPr>
                <w:rFonts w:ascii="Open Sans" w:hAnsi="Open Sans" w:cs="Open Sans"/>
                <w:sz w:val="20"/>
                <w:szCs w:val="20"/>
              </w:rPr>
              <w:t>dětí.</w:t>
            </w:r>
          </w:p>
          <w:p w14:paraId="4FABCD2D" w14:textId="40F1942A" w:rsidR="000C3BE9" w:rsidRPr="00250517" w:rsidRDefault="00EA1C21" w:rsidP="00DD281E">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000C3BE9" w:rsidRPr="000213AC">
              <w:rPr>
                <w:rFonts w:ascii="Open Sans" w:hAnsi="Open Sans" w:cs="Open Sans"/>
                <w:sz w:val="20"/>
                <w:szCs w:val="20"/>
              </w:rPr>
              <w:t>údaje z kamerových systémů</w:t>
            </w:r>
            <w:r w:rsidR="00DD281E">
              <w:rPr>
                <w:rFonts w:ascii="Open Sans" w:hAnsi="Open Sans" w:cs="Open Sans"/>
                <w:sz w:val="20"/>
                <w:szCs w:val="20"/>
              </w:rPr>
              <w:t xml:space="preserve"> po nainstalování kamer na budovu.</w:t>
            </w:r>
          </w:p>
        </w:tc>
        <w:tc>
          <w:tcPr>
            <w:tcW w:w="3337" w:type="dxa"/>
          </w:tcPr>
          <w:p w14:paraId="0CEB13AA" w14:textId="3ED3D950"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008F1BFB">
              <w:rPr>
                <w:rFonts w:ascii="Open Sans" w:hAnsi="Open Sans" w:cs="Open Sans"/>
                <w:b/>
                <w:sz w:val="20"/>
                <w:szCs w:val="20"/>
              </w:rPr>
              <w:t>7</w:t>
            </w:r>
            <w:r w:rsidRPr="003F3715">
              <w:rPr>
                <w:rFonts w:ascii="Open Sans" w:hAnsi="Open Sans" w:cs="Open Sans"/>
                <w:b/>
                <w:sz w:val="20"/>
                <w:szCs w:val="20"/>
              </w:rPr>
              <w:t xml:space="preserve"> dnů.</w:t>
            </w:r>
          </w:p>
        </w:tc>
      </w:tr>
      <w:tr w:rsidR="004854BD" w:rsidRPr="00250517" w14:paraId="637E215C" w14:textId="77777777" w:rsidTr="00B820C1">
        <w:tc>
          <w:tcPr>
            <w:tcW w:w="2268" w:type="dxa"/>
            <w:vMerge/>
          </w:tcPr>
          <w:p w14:paraId="58FB0C3E" w14:textId="77777777" w:rsidR="004854BD" w:rsidRPr="00250517" w:rsidRDefault="004854BD"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32117EDD" w14:textId="58D92336" w:rsidR="004854BD" w:rsidRPr="00A16517" w:rsidRDefault="004854BD" w:rsidP="000C3BE9">
            <w:pPr>
              <w:spacing w:after="0" w:line="240" w:lineRule="auto"/>
              <w:rPr>
                <w:rFonts w:ascii="Open Sans" w:hAnsi="Open Sans" w:cs="Open Sans"/>
                <w:sz w:val="20"/>
                <w:szCs w:val="20"/>
              </w:rPr>
            </w:pPr>
            <w:r>
              <w:rPr>
                <w:rFonts w:ascii="Open Sans" w:hAnsi="Open Sans" w:cs="Open Sans"/>
                <w:sz w:val="20"/>
                <w:szCs w:val="20"/>
              </w:rPr>
              <w:t>Prezentace aktivit</w:t>
            </w:r>
            <w:r w:rsidR="00E4464C">
              <w:rPr>
                <w:rFonts w:ascii="Open Sans" w:hAnsi="Open Sans" w:cs="Open Sans"/>
                <w:sz w:val="20"/>
                <w:szCs w:val="20"/>
              </w:rPr>
              <w:t xml:space="preserve"> </w:t>
            </w:r>
            <w:r>
              <w:rPr>
                <w:rFonts w:ascii="Open Sans" w:hAnsi="Open Sans" w:cs="Open Sans"/>
                <w:sz w:val="20"/>
                <w:szCs w:val="20"/>
              </w:rPr>
              <w:t>dětí v prostorách MŠ, které nejsou přístupné veřejnosti</w:t>
            </w:r>
          </w:p>
        </w:tc>
        <w:tc>
          <w:tcPr>
            <w:tcW w:w="5528" w:type="dxa"/>
            <w:shd w:val="clear" w:color="auto" w:fill="auto"/>
            <w:tcMar>
              <w:left w:w="98" w:type="dxa"/>
            </w:tcMar>
          </w:tcPr>
          <w:p w14:paraId="049E7126" w14:textId="4FEC04A6" w:rsidR="004854BD" w:rsidRPr="009022FC" w:rsidRDefault="004854BD"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0052700B">
              <w:rPr>
                <w:rFonts w:ascii="Open Sans" w:hAnsi="Open Sans" w:cs="Open Sans"/>
                <w:b/>
                <w:sz w:val="20"/>
                <w:szCs w:val="20"/>
              </w:rPr>
              <w:t>Škol</w:t>
            </w:r>
            <w:r>
              <w:rPr>
                <w:rFonts w:ascii="Open Sans" w:hAnsi="Open Sans" w:cs="Open Sans"/>
                <w:b/>
                <w:sz w:val="20"/>
                <w:szCs w:val="20"/>
              </w:rPr>
              <w:t>y.</w:t>
            </w:r>
          </w:p>
          <w:p w14:paraId="643CC40B" w14:textId="7E7E92F8" w:rsidR="004854BD" w:rsidRPr="0093633A" w:rsidRDefault="004854BD"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sidR="00E4464C">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sidR="003F3715">
              <w:rPr>
                <w:rFonts w:ascii="Open Sans" w:hAnsi="Open Sans" w:cs="Open Sans"/>
                <w:sz w:val="20"/>
                <w:szCs w:val="20"/>
              </w:rPr>
              <w:t xml:space="preserve"> a</w:t>
            </w:r>
            <w:r w:rsidRPr="000213AC">
              <w:rPr>
                <w:rFonts w:ascii="Open Sans" w:hAnsi="Open Sans" w:cs="Open Sans"/>
                <w:sz w:val="20"/>
                <w:szCs w:val="20"/>
              </w:rPr>
              <w:t xml:space="preserve"> videozáznam</w:t>
            </w:r>
            <w:r w:rsidR="00E4464C">
              <w:rPr>
                <w:rFonts w:ascii="Open Sans" w:hAnsi="Open Sans" w:cs="Open Sans"/>
                <w:sz w:val="20"/>
                <w:szCs w:val="20"/>
              </w:rPr>
              <w:t>y.</w:t>
            </w:r>
          </w:p>
        </w:tc>
        <w:tc>
          <w:tcPr>
            <w:tcW w:w="3337" w:type="dxa"/>
          </w:tcPr>
          <w:p w14:paraId="0A39B915" w14:textId="5D6B6340" w:rsidR="004854BD" w:rsidRPr="00D97C5D" w:rsidRDefault="00E4464C" w:rsidP="000C3BE9">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dobu školní docházky, vzhledem k postupné aktualizaci nástěnek však mohou být zpracovávány ještě několik let poté.</w:t>
            </w:r>
          </w:p>
        </w:tc>
      </w:tr>
      <w:tr w:rsidR="008F1BFB" w:rsidRPr="00250517" w14:paraId="221B5EE4" w14:textId="77777777" w:rsidTr="00B820C1">
        <w:tc>
          <w:tcPr>
            <w:tcW w:w="2268" w:type="dxa"/>
            <w:vMerge/>
          </w:tcPr>
          <w:p w14:paraId="6F7E9AF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70B84B7" w14:textId="7B389FD8" w:rsidR="008F1BFB" w:rsidRPr="00A16517" w:rsidRDefault="008F1BFB" w:rsidP="008F1BFB">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sidR="003E1A7C">
              <w:rPr>
                <w:rFonts w:ascii="Open Sans" w:hAnsi="Open Sans" w:cs="Open Sans"/>
                <w:sz w:val="20"/>
                <w:szCs w:val="20"/>
              </w:rPr>
              <w:t>MŠ</w:t>
            </w:r>
          </w:p>
        </w:tc>
        <w:tc>
          <w:tcPr>
            <w:tcW w:w="5528" w:type="dxa"/>
            <w:shd w:val="clear" w:color="auto" w:fill="auto"/>
            <w:tcMar>
              <w:left w:w="98" w:type="dxa"/>
            </w:tcMar>
          </w:tcPr>
          <w:p w14:paraId="2F78AF11"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14:paraId="3FEF46E8" w14:textId="43E0EDC7"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14:paraId="598017BC" w14:textId="270EB387"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Pr="009022FC">
              <w:rPr>
                <w:rFonts w:ascii="Open Sans" w:hAnsi="Open Sans" w:cs="Open Sans"/>
                <w:b/>
                <w:sz w:val="20"/>
                <w:szCs w:val="20"/>
              </w:rPr>
              <w:t>na dobu neurčitou</w:t>
            </w:r>
            <w:r>
              <w:rPr>
                <w:rFonts w:ascii="Open Sans" w:hAnsi="Open Sans" w:cs="Open Sans"/>
                <w:sz w:val="20"/>
                <w:szCs w:val="20"/>
              </w:rPr>
              <w:t xml:space="preserve"> (do odvolání souhlasu).</w:t>
            </w:r>
          </w:p>
        </w:tc>
      </w:tr>
      <w:tr w:rsidR="008F1BFB" w:rsidRPr="00250517" w14:paraId="21DDC477" w14:textId="77777777" w:rsidTr="00B820C1">
        <w:tc>
          <w:tcPr>
            <w:tcW w:w="2268" w:type="dxa"/>
            <w:vMerge/>
          </w:tcPr>
          <w:p w14:paraId="66621A1F" w14:textId="1DE350E2"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C9115D0" w14:textId="09CF436D" w:rsidR="008F1BFB" w:rsidRPr="00A16517" w:rsidRDefault="008F1BFB"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14:paraId="7AEAB623"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 xml:space="preserve">(sdělení počtu dívek </w:t>
            </w:r>
            <w:r>
              <w:rPr>
                <w:rFonts w:ascii="Open Sans" w:hAnsi="Open Sans" w:cs="Open Sans"/>
                <w:sz w:val="20"/>
                <w:szCs w:val="20"/>
              </w:rPr>
              <w:lastRenderedPageBreak/>
              <w:t>navštěvujících ZŠ na žádost MŠMT)</w:t>
            </w:r>
          </w:p>
          <w:p w14:paraId="44FEC4BF" w14:textId="7960C66E" w:rsidR="008F1BFB" w:rsidRPr="000213AC"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identifikační údaj o pohlaví Dětí.</w:t>
            </w:r>
          </w:p>
        </w:tc>
        <w:tc>
          <w:tcPr>
            <w:tcW w:w="3337" w:type="dxa"/>
          </w:tcPr>
          <w:p w14:paraId="7CCEBAB6" w14:textId="127C1718" w:rsidR="008F1BFB" w:rsidRPr="006804EA" w:rsidRDefault="008F1BFB" w:rsidP="008F1BFB">
            <w:pPr>
              <w:spacing w:after="0" w:line="240" w:lineRule="auto"/>
              <w:rPr>
                <w:rFonts w:ascii="Open Sans" w:hAnsi="Open Sans" w:cs="Open Sans"/>
                <w:sz w:val="20"/>
                <w:szCs w:val="20"/>
                <w:highlight w:val="yellow"/>
              </w:rPr>
            </w:pPr>
            <w:r>
              <w:rPr>
                <w:rFonts w:ascii="Open Sans" w:hAnsi="Open Sans" w:cs="Open Sans"/>
                <w:sz w:val="20"/>
                <w:szCs w:val="20"/>
              </w:rPr>
              <w:lastRenderedPageBreak/>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8F1BFB" w:rsidRPr="00250517" w14:paraId="4109392A" w14:textId="77777777" w:rsidTr="00B820C1">
        <w:tc>
          <w:tcPr>
            <w:tcW w:w="2268" w:type="dxa"/>
            <w:vMerge w:val="restart"/>
          </w:tcPr>
          <w:p w14:paraId="53B3231A" w14:textId="581C6FA9" w:rsidR="008F1BFB" w:rsidRPr="00250517" w:rsidRDefault="008F1BFB" w:rsidP="008F1BFB">
            <w:pPr>
              <w:spacing w:after="0" w:line="240" w:lineRule="auto"/>
              <w:rPr>
                <w:rFonts w:ascii="Open Sans" w:hAnsi="Open Sans" w:cs="Open Sans"/>
                <w:b/>
                <w:sz w:val="20"/>
                <w:szCs w:val="20"/>
              </w:rPr>
            </w:pPr>
            <w:r w:rsidRPr="00250517">
              <w:rPr>
                <w:rFonts w:ascii="Open Sans" w:hAnsi="Open Sans" w:cs="Open Sans"/>
                <w:b/>
                <w:sz w:val="20"/>
                <w:szCs w:val="20"/>
              </w:rPr>
              <w:t xml:space="preserve">Zákonní zástupci </w:t>
            </w:r>
            <w:r>
              <w:rPr>
                <w:rFonts w:ascii="Open Sans" w:hAnsi="Open Sans" w:cs="Open Sans"/>
                <w:b/>
                <w:sz w:val="20"/>
                <w:szCs w:val="20"/>
              </w:rPr>
              <w:t>dětí</w:t>
            </w:r>
          </w:p>
        </w:tc>
        <w:tc>
          <w:tcPr>
            <w:tcW w:w="2977" w:type="dxa"/>
            <w:shd w:val="clear" w:color="auto" w:fill="auto"/>
            <w:tcMar>
              <w:left w:w="98" w:type="dxa"/>
            </w:tcMar>
          </w:tcPr>
          <w:p w14:paraId="1A568A4B" w14:textId="0EB3CAD2" w:rsidR="008F1BFB" w:rsidRPr="00C21991" w:rsidRDefault="008F1BFB"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14:paraId="1A695D8A" w14:textId="0B5CA563" w:rsidR="008F1BFB" w:rsidRPr="00E4464C" w:rsidRDefault="008F1BFB"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14:paraId="05041DAA" w14:textId="50922561"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sidR="00953850">
              <w:rPr>
                <w:rFonts w:ascii="Open Sans" w:hAnsi="Open Sans" w:cs="Open Sans"/>
                <w:sz w:val="20"/>
                <w:szCs w:val="20"/>
              </w:rPr>
              <w:t>, datová schránka</w:t>
            </w:r>
            <w:r w:rsidRPr="00250517">
              <w:rPr>
                <w:rFonts w:ascii="Open Sans" w:hAnsi="Open Sans" w:cs="Open Sans"/>
                <w:sz w:val="20"/>
                <w:szCs w:val="20"/>
              </w:rPr>
              <w:t>)</w:t>
            </w:r>
            <w:r>
              <w:rPr>
                <w:rFonts w:ascii="Open Sans" w:hAnsi="Open Sans" w:cs="Open Sans"/>
                <w:sz w:val="20"/>
                <w:szCs w:val="20"/>
              </w:rPr>
              <w:t>.</w:t>
            </w:r>
          </w:p>
        </w:tc>
        <w:tc>
          <w:tcPr>
            <w:tcW w:w="3337" w:type="dxa"/>
          </w:tcPr>
          <w:p w14:paraId="09F2C200" w14:textId="3348EA69" w:rsidR="008F1BFB" w:rsidRPr="00250517" w:rsidRDefault="008F1BFB"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F1BFB" w:rsidRPr="00250517" w14:paraId="3F2A3BF9" w14:textId="77777777" w:rsidTr="00B820C1">
        <w:tc>
          <w:tcPr>
            <w:tcW w:w="2268" w:type="dxa"/>
            <w:vMerge/>
          </w:tcPr>
          <w:p w14:paraId="65B57DF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7EADFF76" w14:textId="47434183" w:rsidR="008F1BFB" w:rsidRPr="00250517" w:rsidRDefault="008F1BFB"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sidR="003E1A7C">
              <w:rPr>
                <w:rFonts w:ascii="Open Sans" w:hAnsi="Open Sans" w:cs="Open Sans"/>
                <w:sz w:val="20"/>
                <w:szCs w:val="20"/>
              </w:rPr>
              <w:t>MŠ</w:t>
            </w:r>
            <w:r w:rsidRPr="00353485">
              <w:rPr>
                <w:rFonts w:ascii="Open Sans" w:hAnsi="Open Sans" w:cs="Open Sans"/>
                <w:sz w:val="20"/>
                <w:szCs w:val="20"/>
              </w:rPr>
              <w:t>)</w:t>
            </w:r>
          </w:p>
        </w:tc>
        <w:tc>
          <w:tcPr>
            <w:tcW w:w="5528" w:type="dxa"/>
            <w:shd w:val="clear" w:color="auto" w:fill="auto"/>
            <w:tcMar>
              <w:left w:w="98" w:type="dxa"/>
            </w:tcMar>
          </w:tcPr>
          <w:p w14:paraId="4BF82A0D" w14:textId="5DDA7C93" w:rsidR="008F1BFB" w:rsidRPr="00250517" w:rsidRDefault="008F1BFB"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742E3B70" w14:textId="11B0CF49"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Pr>
                <w:rFonts w:ascii="Open Sans" w:hAnsi="Open Sans" w:cs="Open Sans"/>
                <w:sz w:val="20"/>
                <w:szCs w:val="20"/>
              </w:rPr>
              <w:t>u</w:t>
            </w:r>
            <w:r w:rsidR="00953850">
              <w:rPr>
                <w:rFonts w:ascii="Open Sans" w:hAnsi="Open Sans" w:cs="Open Sans"/>
                <w:sz w:val="20"/>
                <w:szCs w:val="20"/>
              </w:rPr>
              <w:t>, datum narození dětí</w:t>
            </w:r>
            <w:r>
              <w:rPr>
                <w:rFonts w:ascii="Open Sans" w:hAnsi="Open Sans" w:cs="Open Sans"/>
                <w:sz w:val="20"/>
                <w:szCs w:val="20"/>
              </w:rPr>
              <w:t>.</w:t>
            </w:r>
          </w:p>
        </w:tc>
        <w:tc>
          <w:tcPr>
            <w:tcW w:w="3337" w:type="dxa"/>
          </w:tcPr>
          <w:p w14:paraId="2CAB3558" w14:textId="08BFA19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8F1BFB" w:rsidRPr="00250517" w14:paraId="606E87C3" w14:textId="77777777" w:rsidTr="00B820C1">
        <w:tc>
          <w:tcPr>
            <w:tcW w:w="2268" w:type="dxa"/>
            <w:vMerge/>
          </w:tcPr>
          <w:p w14:paraId="04557F0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EF662D1" w14:textId="75FA9862" w:rsidR="008F1BFB" w:rsidRPr="00353485" w:rsidRDefault="008F1BFB"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47E767D8" w14:textId="7AF2B376"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2D39C5C4" w14:textId="3DB8F304" w:rsidR="008F1BFB" w:rsidRPr="00250517" w:rsidRDefault="008F1BFB" w:rsidP="00953850">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Pr>
                <w:rFonts w:ascii="Open Sans" w:hAnsi="Open Sans" w:cs="Open Sans"/>
                <w:sz w:val="20"/>
                <w:szCs w:val="20"/>
              </w:rPr>
              <w:t xml:space="preserve">, </w:t>
            </w:r>
            <w:r w:rsidR="00953850">
              <w:rPr>
                <w:rFonts w:ascii="Open Sans" w:hAnsi="Open Sans" w:cs="Open Sans"/>
                <w:sz w:val="20"/>
                <w:szCs w:val="20"/>
              </w:rPr>
              <w:t>datum narození</w:t>
            </w:r>
            <w:r>
              <w:rPr>
                <w:rFonts w:ascii="Open Sans" w:hAnsi="Open Sans" w:cs="Open Sans"/>
                <w:sz w:val="20"/>
                <w:szCs w:val="20"/>
              </w:rPr>
              <w:t xml:space="preserve">), kontaktní údaje zákonných zástupců, účetní údaje, alergie a výživová omezení dětí. </w:t>
            </w:r>
          </w:p>
        </w:tc>
        <w:tc>
          <w:tcPr>
            <w:tcW w:w="3337" w:type="dxa"/>
          </w:tcPr>
          <w:p w14:paraId="1C64C1E1" w14:textId="1FD68AF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F1BFB" w:rsidRPr="00250517" w14:paraId="29F119D6" w14:textId="77777777" w:rsidTr="00B820C1">
        <w:tc>
          <w:tcPr>
            <w:tcW w:w="2268" w:type="dxa"/>
            <w:vMerge/>
          </w:tcPr>
          <w:p w14:paraId="592F6C68"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0B5EA448" w14:textId="7A34858F"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14:paraId="4370FD3E" w14:textId="2F74432B" w:rsidR="008F1BFB" w:rsidRPr="000C3D85" w:rsidRDefault="008F1BFB" w:rsidP="008F1BF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p w14:paraId="48D1111B" w14:textId="2965E19F"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Dětem ze sociálně slabých rodin při splnění podmínek poskytujeme stravu bezplatně – za tím účelem zpracováváme informace o čerpání dávek v hmotné nouzi zákonnými zástupci dětí</w:t>
            </w:r>
            <w:r w:rsidRPr="00A44EE4">
              <w:rPr>
                <w:rFonts w:ascii="Open Sans" w:hAnsi="Open Sans" w:cs="Open Sans"/>
                <w:sz w:val="20"/>
                <w:szCs w:val="20"/>
              </w:rPr>
              <w:t>.</w:t>
            </w:r>
          </w:p>
        </w:tc>
        <w:tc>
          <w:tcPr>
            <w:tcW w:w="3337" w:type="dxa"/>
          </w:tcPr>
          <w:p w14:paraId="178A266E" w14:textId="05E6894B" w:rsidR="008F1BFB" w:rsidRPr="00D97C5D" w:rsidRDefault="008F1BFB"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8F1BFB" w:rsidRPr="00250517" w14:paraId="647482E1" w14:textId="77777777" w:rsidTr="00B820C1">
        <w:tc>
          <w:tcPr>
            <w:tcW w:w="2268" w:type="dxa"/>
            <w:vMerge/>
          </w:tcPr>
          <w:p w14:paraId="4ED21DA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DC81F8D" w14:textId="64CDD085"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1387B465" w14:textId="72D9F481"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14:paraId="316F518B" w14:textId="049F0E5D"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w:t>
            </w:r>
            <w:r w:rsidRPr="00834706">
              <w:rPr>
                <w:rFonts w:ascii="Open Sans" w:hAnsi="Open Sans" w:cs="Open Sans"/>
                <w:sz w:val="20"/>
                <w:szCs w:val="20"/>
              </w:rPr>
              <w:lastRenderedPageBreak/>
              <w:t>e-mail, telefon), účetní údaje</w:t>
            </w:r>
            <w:r>
              <w:rPr>
                <w:rFonts w:ascii="Open Sans" w:hAnsi="Open Sans" w:cs="Open Sans"/>
                <w:sz w:val="20"/>
                <w:szCs w:val="20"/>
              </w:rPr>
              <w:t xml:space="preserve"> (číslo účtu, číslo karty) apod. </w:t>
            </w:r>
          </w:p>
        </w:tc>
        <w:tc>
          <w:tcPr>
            <w:tcW w:w="3337" w:type="dxa"/>
          </w:tcPr>
          <w:p w14:paraId="16981BF0" w14:textId="21FE0CE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8F1BFB" w:rsidRPr="00250517" w14:paraId="1340A156" w14:textId="77777777" w:rsidTr="00B820C1">
        <w:tc>
          <w:tcPr>
            <w:tcW w:w="2268" w:type="dxa"/>
            <w:vMerge/>
          </w:tcPr>
          <w:p w14:paraId="506DB4AE" w14:textId="51ABE243"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1BB9485C" w14:textId="2A70F8E1"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14:paraId="024C11DF" w14:textId="2A42E9AB" w:rsidR="008F1BFB" w:rsidRPr="00D7773C"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561/2004 Sb., školský zákon, ve</w:t>
            </w:r>
            <w:r w:rsidRPr="00D7773C">
              <w:rPr>
                <w:rFonts w:ascii="Open Sans" w:hAnsi="Open Sans" w:cs="Open Sans"/>
                <w:sz w:val="20"/>
                <w:szCs w:val="20"/>
              </w:rPr>
              <w:t xml:space="preserve"> znění pozdějších předpisů.</w:t>
            </w:r>
          </w:p>
          <w:p w14:paraId="2E19C066" w14:textId="640B0B7A"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14:paraId="2CF6CDC4" w14:textId="3D324E66"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sidRPr="0048319E">
              <w:rPr>
                <w:rFonts w:ascii="Open Sans" w:hAnsi="Open Sans" w:cs="Open Sans"/>
                <w:sz w:val="20"/>
                <w:szCs w:val="20"/>
              </w:rPr>
              <w:t xml:space="preserve">mohou být osobní údaje zpracovávány po dobu </w:t>
            </w:r>
            <w:r w:rsidRPr="0048319E">
              <w:rPr>
                <w:rFonts w:ascii="Open Sans" w:hAnsi="Open Sans" w:cs="Open Sans"/>
                <w:b/>
                <w:sz w:val="20"/>
                <w:szCs w:val="20"/>
              </w:rPr>
              <w:t>10 let</w:t>
            </w:r>
            <w:r w:rsidRPr="0048319E">
              <w:rPr>
                <w:rFonts w:ascii="Open Sans" w:hAnsi="Open Sans" w:cs="Open Sans"/>
                <w:sz w:val="20"/>
                <w:szCs w:val="20"/>
              </w:rPr>
              <w:t xml:space="preserve"> od skončení správního řízení.</w:t>
            </w:r>
          </w:p>
        </w:tc>
      </w:tr>
      <w:tr w:rsidR="008F1BFB" w:rsidRPr="00250517" w14:paraId="35E157A6" w14:textId="77777777" w:rsidTr="00EA541B">
        <w:trPr>
          <w:trHeight w:val="555"/>
        </w:trPr>
        <w:tc>
          <w:tcPr>
            <w:tcW w:w="2268" w:type="dxa"/>
            <w:vMerge w:val="restart"/>
          </w:tcPr>
          <w:p w14:paraId="0FEF86A0" w14:textId="5480EC03" w:rsidR="008F1BFB" w:rsidRPr="00250517" w:rsidRDefault="008F1BFB" w:rsidP="008F1BFB">
            <w:pPr>
              <w:spacing w:after="0" w:line="240" w:lineRule="auto"/>
              <w:rPr>
                <w:rFonts w:ascii="Open Sans" w:hAnsi="Open Sans" w:cs="Open Sans"/>
                <w:b/>
                <w:sz w:val="20"/>
                <w:szCs w:val="20"/>
              </w:rPr>
            </w:pPr>
            <w:r>
              <w:rPr>
                <w:rFonts w:ascii="Open Sans" w:hAnsi="Open Sans" w:cs="Open Sans"/>
                <w:b/>
                <w:sz w:val="20"/>
                <w:szCs w:val="20"/>
              </w:rPr>
              <w:t>Dodavatelé zboží a služeb</w:t>
            </w:r>
          </w:p>
        </w:tc>
        <w:tc>
          <w:tcPr>
            <w:tcW w:w="2977" w:type="dxa"/>
            <w:shd w:val="clear" w:color="auto" w:fill="auto"/>
            <w:tcMar>
              <w:left w:w="98" w:type="dxa"/>
            </w:tcMar>
          </w:tcPr>
          <w:p w14:paraId="730C6BB5" w14:textId="0147B7D2" w:rsidR="008F1BFB" w:rsidRPr="00250517" w:rsidRDefault="008F1BFB" w:rsidP="008F1BFB">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p>
        </w:tc>
        <w:tc>
          <w:tcPr>
            <w:tcW w:w="5528" w:type="dxa"/>
            <w:shd w:val="clear" w:color="auto" w:fill="auto"/>
            <w:tcMar>
              <w:left w:w="98" w:type="dxa"/>
            </w:tcMar>
          </w:tcPr>
          <w:p w14:paraId="4132195B" w14:textId="7542D398" w:rsidR="008F1BFB" w:rsidRPr="00CA163F" w:rsidRDefault="008F1BFB" w:rsidP="008F1BFB">
            <w:pPr>
              <w:pStyle w:val="Odstavecseseznamem"/>
              <w:numPr>
                <w:ilvl w:val="0"/>
                <w:numId w:val="11"/>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CA163F">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IČO, DIČ), kontaktní údaje (e-mail, telefon, č. bankovního účtu), podpis.</w:t>
            </w:r>
          </w:p>
        </w:tc>
        <w:tc>
          <w:tcPr>
            <w:tcW w:w="3337" w:type="dxa"/>
          </w:tcPr>
          <w:p w14:paraId="3A039113" w14:textId="1FBC5E93"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trvání smlouvy.</w:t>
            </w:r>
          </w:p>
        </w:tc>
      </w:tr>
      <w:tr w:rsidR="008F1BFB" w:rsidRPr="00250517" w14:paraId="083ADAEA" w14:textId="77777777" w:rsidTr="00EA541B">
        <w:trPr>
          <w:trHeight w:val="784"/>
        </w:trPr>
        <w:tc>
          <w:tcPr>
            <w:tcW w:w="2268" w:type="dxa"/>
            <w:vMerge/>
          </w:tcPr>
          <w:p w14:paraId="0CE7F8A3"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3A3A4295" w14:textId="77777777"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68191EE6" w14:textId="64AC5D02"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w:t>
            </w:r>
            <w:r>
              <w:rPr>
                <w:rFonts w:ascii="Open Sans" w:hAnsi="Open Sans" w:cs="Open Sans"/>
                <w:sz w:val="20"/>
                <w:szCs w:val="20"/>
              </w:rPr>
              <w:t>č. </w:t>
            </w:r>
            <w:r w:rsidRPr="006B6160">
              <w:rPr>
                <w:rFonts w:ascii="Open Sans" w:hAnsi="Open Sans" w:cs="Open Sans"/>
                <w:sz w:val="20"/>
                <w:szCs w:val="20"/>
              </w:rPr>
              <w:t xml:space="preserve">563/1991 Sb. </w:t>
            </w:r>
            <w:r w:rsidRPr="00CA163F">
              <w:rPr>
                <w:rFonts w:ascii="Open Sans" w:hAnsi="Open Sans" w:cs="Open Sans"/>
                <w:sz w:val="20"/>
                <w:szCs w:val="20"/>
              </w:rPr>
              <w:t>o účetnictví, zákon</w:t>
            </w:r>
            <w:r>
              <w:rPr>
                <w:rFonts w:ascii="Open Sans" w:hAnsi="Open Sans" w:cs="Open Sans"/>
                <w:sz w:val="20"/>
                <w:szCs w:val="20"/>
              </w:rPr>
              <w:t>a č. 340/2015 Sb.</w:t>
            </w:r>
            <w:r w:rsidRPr="00CA163F">
              <w:rPr>
                <w:rFonts w:ascii="Open Sans" w:hAnsi="Open Sans" w:cs="Open Sans"/>
                <w:sz w:val="20"/>
                <w:szCs w:val="20"/>
              </w:rPr>
              <w:t xml:space="preserve"> o registru smluv a zákon</w:t>
            </w:r>
            <w:r>
              <w:rPr>
                <w:rFonts w:ascii="Open Sans" w:hAnsi="Open Sans" w:cs="Open Sans"/>
                <w:sz w:val="20"/>
                <w:szCs w:val="20"/>
              </w:rPr>
              <w:t>a</w:t>
            </w:r>
            <w:r w:rsidRPr="00CA163F">
              <w:rPr>
                <w:rFonts w:ascii="Open Sans" w:hAnsi="Open Sans" w:cs="Open Sans"/>
                <w:sz w:val="20"/>
                <w:szCs w:val="20"/>
              </w:rPr>
              <w:t xml:space="preserve"> </w:t>
            </w:r>
            <w:r>
              <w:rPr>
                <w:rFonts w:ascii="Open Sans" w:hAnsi="Open Sans" w:cs="Open Sans"/>
                <w:sz w:val="20"/>
                <w:szCs w:val="20"/>
              </w:rPr>
              <w:t xml:space="preserve">č. 134/2016 Sb. </w:t>
            </w:r>
            <w:r w:rsidRPr="00CA163F">
              <w:rPr>
                <w:rFonts w:ascii="Open Sans" w:hAnsi="Open Sans" w:cs="Open Sans"/>
                <w:sz w:val="20"/>
                <w:szCs w:val="20"/>
              </w:rPr>
              <w:t>o zadávání veřejných zakázek.</w:t>
            </w:r>
          </w:p>
          <w:p w14:paraId="26C3566A" w14:textId="77777777"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(e-mail, telefon, č. bankovního účtu), podpis.</w:t>
            </w:r>
          </w:p>
        </w:tc>
        <w:tc>
          <w:tcPr>
            <w:tcW w:w="3337" w:type="dxa"/>
          </w:tcPr>
          <w:p w14:paraId="2ED6F9D3" w14:textId="614A8D64"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741F43">
              <w:rPr>
                <w:rFonts w:ascii="Open Sans" w:hAnsi="Open Sans" w:cs="Open Sans"/>
                <w:b/>
                <w:sz w:val="20"/>
                <w:szCs w:val="20"/>
              </w:rPr>
              <w:t>5</w:t>
            </w:r>
            <w:r w:rsidR="003E1A7C">
              <w:rPr>
                <w:rFonts w:ascii="Open Sans" w:hAnsi="Open Sans" w:cs="Open Sans"/>
                <w:b/>
                <w:sz w:val="20"/>
                <w:szCs w:val="20"/>
              </w:rPr>
              <w:t> </w:t>
            </w:r>
            <w:r w:rsidRPr="00741F43">
              <w:rPr>
                <w:rFonts w:ascii="Open Sans" w:hAnsi="Open Sans" w:cs="Open Sans"/>
                <w:b/>
                <w:sz w:val="20"/>
                <w:szCs w:val="20"/>
              </w:rPr>
              <w:t>let</w:t>
            </w:r>
            <w:r>
              <w:rPr>
                <w:rFonts w:ascii="Open Sans" w:hAnsi="Open Sans" w:cs="Open Sans"/>
                <w:sz w:val="20"/>
                <w:szCs w:val="20"/>
              </w:rPr>
              <w:t xml:space="preserve"> (účetní doklady) a </w:t>
            </w:r>
            <w:r w:rsidRPr="00741F43">
              <w:rPr>
                <w:rFonts w:ascii="Open Sans" w:hAnsi="Open Sans" w:cs="Open Sans"/>
                <w:b/>
                <w:sz w:val="20"/>
                <w:szCs w:val="20"/>
              </w:rPr>
              <w:t>10 let</w:t>
            </w:r>
            <w:r>
              <w:rPr>
                <w:rFonts w:ascii="Open Sans" w:hAnsi="Open Sans" w:cs="Open Sans"/>
                <w:sz w:val="20"/>
                <w:szCs w:val="20"/>
              </w:rPr>
              <w:t xml:space="preserve"> (dokumentace o zadávacím řízení) po skončení platnosti smlouvy.</w:t>
            </w:r>
          </w:p>
        </w:tc>
      </w:tr>
      <w:tr w:rsidR="008F1BFB" w:rsidRPr="00250517" w14:paraId="68E9531D" w14:textId="77777777" w:rsidTr="00EA541B">
        <w:trPr>
          <w:trHeight w:val="784"/>
        </w:trPr>
        <w:tc>
          <w:tcPr>
            <w:tcW w:w="2268" w:type="dxa"/>
            <w:vMerge/>
          </w:tcPr>
          <w:p w14:paraId="54ECEC84"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03A75EC" w14:textId="317FCFF4"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 důkazy pro případný spor</w:t>
            </w:r>
          </w:p>
        </w:tc>
        <w:tc>
          <w:tcPr>
            <w:tcW w:w="5528" w:type="dxa"/>
            <w:shd w:val="clear" w:color="auto" w:fill="auto"/>
            <w:tcMar>
              <w:left w:w="98" w:type="dxa"/>
            </w:tcMar>
          </w:tcPr>
          <w:p w14:paraId="7DCA9CC6" w14:textId="5831792D" w:rsidR="008F1BFB" w:rsidRPr="00741F43"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dodavatelských smluv.</w:t>
            </w:r>
          </w:p>
          <w:p w14:paraId="60ED410D" w14:textId="1D004DA3"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e-mail, telefon), účetní údaje, </w:t>
            </w:r>
            <w:r>
              <w:rPr>
                <w:rFonts w:ascii="Open Sans" w:hAnsi="Open Sans" w:cs="Open Sans"/>
                <w:sz w:val="20"/>
                <w:szCs w:val="20"/>
              </w:rPr>
              <w:t>historii a kvalitu dodávek, údaje o reklamacích a jejich vyřízení apod.</w:t>
            </w:r>
          </w:p>
        </w:tc>
        <w:tc>
          <w:tcPr>
            <w:tcW w:w="3337" w:type="dxa"/>
          </w:tcPr>
          <w:p w14:paraId="08E589EF" w14:textId="040D639A"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741F43">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8F1BFB" w:rsidRPr="00250517" w14:paraId="33A7F52A" w14:textId="77777777" w:rsidTr="00D26474">
        <w:trPr>
          <w:trHeight w:val="784"/>
        </w:trPr>
        <w:tc>
          <w:tcPr>
            <w:tcW w:w="2268" w:type="dxa"/>
            <w:vMerge w:val="restart"/>
          </w:tcPr>
          <w:p w14:paraId="181BC1F0" w14:textId="31CE015E" w:rsidR="008F1BFB" w:rsidRPr="00250517" w:rsidRDefault="008F1BFB" w:rsidP="008F1BFB">
            <w:pPr>
              <w:spacing w:after="0" w:line="240" w:lineRule="auto"/>
              <w:rPr>
                <w:rFonts w:ascii="Open Sans" w:hAnsi="Open Sans" w:cs="Open Sans"/>
                <w:b/>
                <w:sz w:val="20"/>
                <w:szCs w:val="20"/>
              </w:rPr>
            </w:pPr>
            <w:r>
              <w:rPr>
                <w:rFonts w:ascii="Open Sans" w:hAnsi="Open Sans" w:cs="Open Sans"/>
                <w:b/>
                <w:sz w:val="20"/>
                <w:szCs w:val="20"/>
              </w:rPr>
              <w:t>Nájemci prostor</w:t>
            </w:r>
          </w:p>
        </w:tc>
        <w:tc>
          <w:tcPr>
            <w:tcW w:w="2977" w:type="dxa"/>
            <w:shd w:val="clear" w:color="auto" w:fill="auto"/>
            <w:tcMar>
              <w:left w:w="98" w:type="dxa"/>
            </w:tcMar>
          </w:tcPr>
          <w:p w14:paraId="7BEBC8DC" w14:textId="41A1B152" w:rsidR="008F1BFB" w:rsidRPr="00250517" w:rsidRDefault="008F1BFB" w:rsidP="008F1BFB">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p>
        </w:tc>
        <w:tc>
          <w:tcPr>
            <w:tcW w:w="5528" w:type="dxa"/>
            <w:shd w:val="clear" w:color="auto" w:fill="auto"/>
            <w:tcMar>
              <w:left w:w="98" w:type="dxa"/>
            </w:tcMar>
          </w:tcPr>
          <w:p w14:paraId="1F85945D" w14:textId="0522C1B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zejména i</w:t>
            </w:r>
            <w:r w:rsidRPr="00CA163F">
              <w:rPr>
                <w:rFonts w:ascii="Open Sans" w:hAnsi="Open Sans" w:cs="Open Sans"/>
                <w:sz w:val="20"/>
                <w:szCs w:val="20"/>
              </w:rPr>
              <w:t xml:space="preserve">dentifikační údaje (jméno, příjmení, </w:t>
            </w:r>
            <w:r>
              <w:rPr>
                <w:rFonts w:ascii="Open Sans" w:hAnsi="Open Sans" w:cs="Open Sans"/>
                <w:sz w:val="20"/>
                <w:szCs w:val="20"/>
              </w:rPr>
              <w:t xml:space="preserve">obchodní název, </w:t>
            </w:r>
            <w:r w:rsidRPr="00CA163F">
              <w:rPr>
                <w:rFonts w:ascii="Open Sans" w:hAnsi="Open Sans" w:cs="Open Sans"/>
                <w:sz w:val="20"/>
                <w:szCs w:val="20"/>
              </w:rPr>
              <w:t>IČO, DIČ), kontaktní údaje (e-mail, telefon, č. bankovního účtu), podpis.</w:t>
            </w:r>
          </w:p>
        </w:tc>
        <w:tc>
          <w:tcPr>
            <w:tcW w:w="3337" w:type="dxa"/>
          </w:tcPr>
          <w:p w14:paraId="62997199" w14:textId="09FF1785"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w:t>
            </w:r>
          </w:p>
        </w:tc>
      </w:tr>
      <w:tr w:rsidR="008F1BFB" w:rsidRPr="00250517" w14:paraId="71C8C968" w14:textId="77777777" w:rsidTr="00D26474">
        <w:trPr>
          <w:trHeight w:val="784"/>
        </w:trPr>
        <w:tc>
          <w:tcPr>
            <w:tcW w:w="2268" w:type="dxa"/>
            <w:vMerge/>
          </w:tcPr>
          <w:p w14:paraId="7F317825"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7DB1B67" w14:textId="274788BD"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1BB710EB" w14:textId="0A15798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o účetnictví</w:t>
            </w:r>
            <w:r>
              <w:rPr>
                <w:rFonts w:ascii="Open Sans" w:hAnsi="Open Sans" w:cs="Open Sans"/>
                <w:sz w:val="20"/>
                <w:szCs w:val="20"/>
              </w:rPr>
              <w:t xml:space="preserve"> a</w:t>
            </w:r>
            <w:r w:rsidRPr="00CA163F">
              <w:rPr>
                <w:rFonts w:ascii="Open Sans" w:hAnsi="Open Sans" w:cs="Open Sans"/>
                <w:sz w:val="20"/>
                <w:szCs w:val="20"/>
              </w:rPr>
              <w:t xml:space="preserve"> zákon</w:t>
            </w:r>
            <w:r>
              <w:rPr>
                <w:rFonts w:ascii="Open Sans" w:hAnsi="Open Sans" w:cs="Open Sans"/>
                <w:sz w:val="20"/>
                <w:szCs w:val="20"/>
              </w:rPr>
              <w:t>a</w:t>
            </w:r>
            <w:r w:rsidRPr="00CA163F">
              <w:rPr>
                <w:rFonts w:ascii="Open Sans" w:hAnsi="Open Sans" w:cs="Open Sans"/>
                <w:sz w:val="20"/>
                <w:szCs w:val="20"/>
              </w:rPr>
              <w:t xml:space="preserve"> o registru smluv</w:t>
            </w:r>
            <w:r>
              <w:rPr>
                <w:rFonts w:ascii="Open Sans" w:hAnsi="Open Sans" w:cs="Open Sans"/>
                <w:sz w:val="20"/>
                <w:szCs w:val="20"/>
              </w:rPr>
              <w:t>. 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(e-mail, telefon, č. bankovního účtu), podpis.</w:t>
            </w:r>
          </w:p>
        </w:tc>
        <w:tc>
          <w:tcPr>
            <w:tcW w:w="3337" w:type="dxa"/>
          </w:tcPr>
          <w:p w14:paraId="5910BA52" w14:textId="64F6C253"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9022FC">
              <w:rPr>
                <w:rFonts w:ascii="Open Sans" w:hAnsi="Open Sans" w:cs="Open Sans"/>
                <w:b/>
                <w:sz w:val="20"/>
                <w:szCs w:val="20"/>
              </w:rPr>
              <w:t>5</w:t>
            </w:r>
            <w:r>
              <w:rPr>
                <w:rFonts w:ascii="Open Sans" w:hAnsi="Open Sans" w:cs="Open Sans"/>
                <w:b/>
                <w:sz w:val="20"/>
                <w:szCs w:val="20"/>
              </w:rPr>
              <w:t> </w:t>
            </w:r>
            <w:r w:rsidRPr="009022FC">
              <w:rPr>
                <w:rFonts w:ascii="Open Sans" w:hAnsi="Open Sans" w:cs="Open Sans"/>
                <w:b/>
                <w:sz w:val="20"/>
                <w:szCs w:val="20"/>
              </w:rPr>
              <w:t>let</w:t>
            </w:r>
            <w:r>
              <w:rPr>
                <w:rFonts w:ascii="Open Sans" w:hAnsi="Open Sans" w:cs="Open Sans"/>
                <w:sz w:val="20"/>
                <w:szCs w:val="20"/>
              </w:rPr>
              <w:t xml:space="preserve"> po skončení platnosti smlouvy (účetní doklady).</w:t>
            </w:r>
          </w:p>
        </w:tc>
      </w:tr>
      <w:tr w:rsidR="008F1BFB" w:rsidRPr="00250517" w14:paraId="2577F8B8" w14:textId="77777777" w:rsidTr="00D26474">
        <w:trPr>
          <w:trHeight w:val="784"/>
        </w:trPr>
        <w:tc>
          <w:tcPr>
            <w:tcW w:w="2268" w:type="dxa"/>
            <w:vMerge/>
          </w:tcPr>
          <w:p w14:paraId="5537BF78"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6B93C7A" w14:textId="711C5F3C"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252A0796" w14:textId="4BA8C5AD" w:rsidR="008F1BFB" w:rsidRPr="009022FC"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z nájemní smlouvy.</w:t>
            </w:r>
          </w:p>
          <w:p w14:paraId="1B520504" w14:textId="0CA3473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e-mail, telefon), účetní údaje, </w:t>
            </w:r>
            <w:r>
              <w:rPr>
                <w:rFonts w:ascii="Open Sans" w:hAnsi="Open Sans" w:cs="Open Sans"/>
                <w:sz w:val="20"/>
                <w:szCs w:val="20"/>
              </w:rPr>
              <w:t>údaje o využívání prostor, podpis apod.</w:t>
            </w:r>
          </w:p>
        </w:tc>
        <w:tc>
          <w:tcPr>
            <w:tcW w:w="3337" w:type="dxa"/>
          </w:tcPr>
          <w:p w14:paraId="3497251F" w14:textId="4F4D14D0"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A243A8" w:rsidRPr="00A243A8" w14:paraId="0D9C18EB" w14:textId="77777777" w:rsidTr="00A243A8">
        <w:trPr>
          <w:trHeight w:val="1358"/>
        </w:trPr>
        <w:tc>
          <w:tcPr>
            <w:tcW w:w="2268" w:type="dxa"/>
            <w:tcBorders>
              <w:top w:val="single" w:sz="4" w:space="0" w:color="auto"/>
              <w:left w:val="single" w:sz="4" w:space="0" w:color="auto"/>
              <w:bottom w:val="single" w:sz="4" w:space="0" w:color="auto"/>
              <w:right w:val="single" w:sz="4" w:space="0" w:color="auto"/>
            </w:tcBorders>
            <w:hideMark/>
          </w:tcPr>
          <w:p w14:paraId="091F06BD"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Všechny kategorie</w:t>
            </w:r>
          </w:p>
        </w:tc>
        <w:tc>
          <w:tcPr>
            <w:tcW w:w="2977" w:type="dxa"/>
            <w:tcBorders>
              <w:top w:val="single" w:sz="4" w:space="0" w:color="auto"/>
              <w:left w:val="single" w:sz="4" w:space="0" w:color="auto"/>
              <w:bottom w:val="single" w:sz="4" w:space="0" w:color="auto"/>
              <w:right w:val="single" w:sz="4" w:space="0" w:color="auto"/>
            </w:tcBorders>
            <w:hideMark/>
          </w:tcPr>
          <w:p w14:paraId="06522F1F"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14:paraId="19E6688E" w14:textId="77777777" w:rsidR="0075229A" w:rsidRPr="00A243A8" w:rsidRDefault="00A243A8"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14:paraId="3745D8D4"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bl>
    <w:p w14:paraId="36EB538E" w14:textId="77777777" w:rsidR="001F22ED" w:rsidRDefault="001F22ED" w:rsidP="006772D0">
      <w:pPr>
        <w:spacing w:after="0" w:line="240" w:lineRule="auto"/>
        <w:jc w:val="both"/>
        <w:rPr>
          <w:rFonts w:ascii="Open Sans" w:hAnsi="Open Sans" w:cs="Open Sans"/>
          <w:sz w:val="20"/>
          <w:szCs w:val="20"/>
        </w:rPr>
      </w:pPr>
    </w:p>
    <w:p w14:paraId="4699F734" w14:textId="6977E078" w:rsidR="006772D0" w:rsidRPr="00C0251C" w:rsidRDefault="006772D0" w:rsidP="006772D0">
      <w:pPr>
        <w:spacing w:after="0" w:line="240" w:lineRule="auto"/>
        <w:jc w:val="both"/>
        <w:rPr>
          <w:rFonts w:ascii="Open Sans" w:hAnsi="Open Sans" w:cs="Open Sans"/>
          <w:sz w:val="20"/>
          <w:szCs w:val="20"/>
        </w:r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vědecké a pro účely archivnictví.</w:t>
      </w:r>
    </w:p>
    <w:p w14:paraId="4EFE4DE0" w14:textId="77777777" w:rsidR="00891AAD" w:rsidRDefault="00891AAD" w:rsidP="00DE6DBC"/>
    <w:p w14:paraId="64D98E3E" w14:textId="77777777" w:rsidR="009F5678" w:rsidRDefault="0021737D">
      <w:pPr>
        <w:spacing w:after="0" w:line="240" w:lineRule="auto"/>
        <w:sectPr w:rsidR="009F5678" w:rsidSect="009F5678">
          <w:pgSz w:w="16838" w:h="11906" w:orient="landscape"/>
          <w:pgMar w:top="1276" w:right="1560" w:bottom="1274" w:left="1134" w:header="0" w:footer="0" w:gutter="0"/>
          <w:cols w:space="708"/>
          <w:formProt w:val="0"/>
          <w:docGrid w:linePitch="360" w:charSpace="-2049"/>
        </w:sectPr>
      </w:pPr>
      <w:r>
        <w:br w:type="page"/>
      </w:r>
    </w:p>
    <w:p w14:paraId="0E8968BA" w14:textId="2F87673A" w:rsidR="00813DBB" w:rsidRPr="00C0251C" w:rsidRDefault="000C61E5" w:rsidP="00C0251C">
      <w:pPr>
        <w:pStyle w:val="Nadpis02"/>
        <w:numPr>
          <w:ilvl w:val="0"/>
          <w:numId w:val="28"/>
        </w:numPr>
      </w:pPr>
      <w:r w:rsidRPr="00A12328">
        <w:lastRenderedPageBreak/>
        <w:t>Příjemci</w:t>
      </w:r>
      <w:r w:rsidRPr="00C0251C">
        <w:t xml:space="preserve"> osobních údajů a předání osobních údajů mimo Evropskou unii</w:t>
      </w:r>
    </w:p>
    <w:p w14:paraId="488365E9" w14:textId="71E26836"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14:paraId="73E97A47" w14:textId="77777777" w:rsidR="00813DBB" w:rsidRPr="00C0251C" w:rsidRDefault="00813DBB" w:rsidP="00C0251C">
      <w:pPr>
        <w:spacing w:after="0" w:line="240" w:lineRule="auto"/>
        <w:jc w:val="both"/>
        <w:rPr>
          <w:rFonts w:ascii="Open Sans" w:hAnsi="Open Sans" w:cs="Open Sans"/>
          <w:sz w:val="20"/>
          <w:szCs w:val="20"/>
        </w:rPr>
      </w:pPr>
    </w:p>
    <w:p w14:paraId="5F04DF71" w14:textId="64A1A88E"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14:paraId="0D38936A" w14:textId="604CFF46"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14:paraId="7024C547" w14:textId="60417C23"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účetní společnost</w:t>
      </w:r>
    </w:p>
    <w:p w14:paraId="026A4297" w14:textId="64820319"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poskytovatel IT služeb</w:t>
      </w:r>
    </w:p>
    <w:p w14:paraId="57999647" w14:textId="575EEFDD"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14:paraId="25883D47" w14:textId="26A35560"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14:paraId="53F6FE0B" w14:textId="7CF14101" w:rsidR="00C2431F" w:rsidRDefault="00C2431F"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společnost provádějící archivaci dokumentů</w:t>
      </w:r>
    </w:p>
    <w:p w14:paraId="14967B15" w14:textId="480146C4" w:rsidR="002710CA" w:rsidRPr="0048319E" w:rsidRDefault="00D14DF6" w:rsidP="006772D0">
      <w:pPr>
        <w:pStyle w:val="Odstavecseseznamem"/>
        <w:numPr>
          <w:ilvl w:val="1"/>
          <w:numId w:val="1"/>
        </w:numPr>
        <w:spacing w:after="0" w:line="240" w:lineRule="auto"/>
        <w:jc w:val="both"/>
        <w:rPr>
          <w:rFonts w:ascii="Open Sans" w:hAnsi="Open Sans" w:cs="Open Sans"/>
          <w:sz w:val="20"/>
          <w:szCs w:val="20"/>
        </w:rPr>
      </w:pPr>
      <w:r w:rsidRPr="0048319E">
        <w:rPr>
          <w:rFonts w:ascii="Open Sans" w:hAnsi="Open Sans" w:cs="Open Sans"/>
          <w:sz w:val="20"/>
          <w:szCs w:val="20"/>
        </w:rPr>
        <w:t>provozovatel školy v přírodě</w:t>
      </w:r>
    </w:p>
    <w:p w14:paraId="3ECFC3B8" w14:textId="77777777"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14:paraId="1536234C" w14:textId="49CF71CD"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p>
    <w:p w14:paraId="364DABAD" w14:textId="763EA2CA"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14:paraId="5BF81099" w14:textId="5CADE4D5"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14:paraId="2889EE29" w14:textId="7BAB5090"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14:paraId="5E67018C" w14:textId="2D3B62F5"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14:paraId="03532CFB" w14:textId="2E568161" w:rsidR="001C1A71" w:rsidRDefault="001C1A71" w:rsidP="001C1A71">
      <w:pPr>
        <w:spacing w:after="0" w:line="240" w:lineRule="auto"/>
        <w:jc w:val="both"/>
        <w:rPr>
          <w:rFonts w:ascii="Open Sans" w:hAnsi="Open Sans" w:cs="Open Sans"/>
          <w:sz w:val="20"/>
          <w:szCs w:val="20"/>
        </w:rPr>
      </w:pPr>
    </w:p>
    <w:p w14:paraId="47AE355D" w14:textId="453B71D0"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14:paraId="4B3AEC23" w14:textId="788FE246" w:rsidR="00813DBB" w:rsidRPr="00C0251C" w:rsidRDefault="004F55B2" w:rsidP="001C1A71">
      <w:pPr>
        <w:pStyle w:val="Nadpis02"/>
        <w:numPr>
          <w:ilvl w:val="0"/>
          <w:numId w:val="28"/>
        </w:numPr>
      </w:pPr>
      <w:r w:rsidRPr="00C0251C">
        <w:t>Zásad</w:t>
      </w:r>
      <w:r w:rsidR="000C61E5" w:rsidRPr="00C0251C">
        <w:t>y zpracování osobních údajů</w:t>
      </w:r>
    </w:p>
    <w:p w14:paraId="47426C0F"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14:paraId="5A3849D3"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14:paraId="3C74FD58" w14:textId="77777777" w:rsidR="00813DBB" w:rsidRPr="00C0251C" w:rsidRDefault="00813DBB" w:rsidP="00C0251C">
      <w:pPr>
        <w:spacing w:after="0" w:line="240" w:lineRule="auto"/>
        <w:ind w:left="567"/>
        <w:jc w:val="both"/>
        <w:rPr>
          <w:rFonts w:ascii="Open Sans" w:hAnsi="Open Sans" w:cs="Open Sans"/>
          <w:sz w:val="20"/>
          <w:szCs w:val="20"/>
        </w:rPr>
      </w:pPr>
    </w:p>
    <w:p w14:paraId="6F27DCB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14:paraId="674AC705" w14:textId="6CE66FDB"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14:paraId="3AC1FEBB" w14:textId="77777777" w:rsidR="00813DBB" w:rsidRPr="00C0251C" w:rsidRDefault="00813DBB" w:rsidP="00C0251C">
      <w:pPr>
        <w:spacing w:after="0" w:line="240" w:lineRule="auto"/>
        <w:ind w:left="567"/>
        <w:jc w:val="both"/>
        <w:rPr>
          <w:rFonts w:ascii="Open Sans" w:hAnsi="Open Sans" w:cs="Open Sans"/>
          <w:sz w:val="20"/>
          <w:szCs w:val="20"/>
        </w:rPr>
      </w:pPr>
    </w:p>
    <w:p w14:paraId="3F5625B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14:paraId="66F10EBB" w14:textId="77777777"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14:paraId="48CEF972" w14:textId="77777777" w:rsidR="00813DBB" w:rsidRPr="00C0251C" w:rsidRDefault="00813DBB" w:rsidP="00C0251C">
      <w:pPr>
        <w:spacing w:after="0" w:line="240" w:lineRule="auto"/>
        <w:jc w:val="both"/>
        <w:rPr>
          <w:rFonts w:ascii="Open Sans" w:hAnsi="Open Sans" w:cs="Open Sans"/>
          <w:sz w:val="20"/>
          <w:szCs w:val="20"/>
        </w:rPr>
      </w:pPr>
    </w:p>
    <w:p w14:paraId="4744584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14:paraId="23FAF7FB"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14:paraId="6E081267" w14:textId="77777777" w:rsidR="00813DBB" w:rsidRPr="00C0251C" w:rsidRDefault="00813DBB" w:rsidP="00C0251C">
      <w:pPr>
        <w:spacing w:after="0" w:line="240" w:lineRule="auto"/>
        <w:jc w:val="both"/>
        <w:rPr>
          <w:rFonts w:ascii="Open Sans" w:hAnsi="Open Sans" w:cs="Open Sans"/>
          <w:sz w:val="20"/>
          <w:szCs w:val="20"/>
        </w:rPr>
      </w:pPr>
    </w:p>
    <w:p w14:paraId="46B6D86D" w14:textId="77777777"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14:paraId="6F99B3B9" w14:textId="1A1453AD"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14:paraId="7690B026" w14:textId="77777777" w:rsidR="00813DBB" w:rsidRPr="00C0251C" w:rsidRDefault="00813DBB" w:rsidP="00C0251C">
      <w:pPr>
        <w:spacing w:after="0" w:line="240" w:lineRule="auto"/>
        <w:jc w:val="both"/>
        <w:rPr>
          <w:rFonts w:ascii="Open Sans" w:hAnsi="Open Sans" w:cs="Open Sans"/>
          <w:sz w:val="20"/>
          <w:szCs w:val="20"/>
        </w:rPr>
      </w:pPr>
    </w:p>
    <w:p w14:paraId="27C28A0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14:paraId="6D3621DB" w14:textId="5CAC9E5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14:paraId="50BDBD4D" w14:textId="77777777" w:rsidR="00813DBB" w:rsidRPr="00C0251C" w:rsidRDefault="00813DBB" w:rsidP="00C0251C">
      <w:pPr>
        <w:spacing w:after="0" w:line="240" w:lineRule="auto"/>
        <w:ind w:left="567"/>
        <w:jc w:val="both"/>
        <w:rPr>
          <w:rFonts w:ascii="Open Sans" w:hAnsi="Open Sans" w:cs="Open Sans"/>
          <w:sz w:val="20"/>
          <w:szCs w:val="20"/>
        </w:rPr>
      </w:pPr>
    </w:p>
    <w:p w14:paraId="1A141ECC"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14:paraId="698F2C53" w14:textId="36B346D6"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14:paraId="1B7D730C" w14:textId="77777777" w:rsidR="00A37178" w:rsidRPr="00C0251C" w:rsidRDefault="00A37178" w:rsidP="00A37178">
      <w:pPr>
        <w:spacing w:after="0" w:line="240" w:lineRule="auto"/>
        <w:jc w:val="both"/>
        <w:rPr>
          <w:rFonts w:ascii="Open Sans" w:hAnsi="Open Sans" w:cs="Open Sans"/>
          <w:sz w:val="20"/>
          <w:szCs w:val="20"/>
        </w:rPr>
      </w:pPr>
    </w:p>
    <w:p w14:paraId="34A45D12" w14:textId="42E89F33" w:rsidR="00813DBB" w:rsidRPr="00C0251C" w:rsidRDefault="000C61E5" w:rsidP="001C1A71">
      <w:pPr>
        <w:pStyle w:val="Nadpis02"/>
        <w:numPr>
          <w:ilvl w:val="0"/>
          <w:numId w:val="28"/>
        </w:numPr>
      </w:pPr>
      <w:r w:rsidRPr="00C0251C">
        <w:lastRenderedPageBreak/>
        <w:t>Automatizované individuální rozhodování a profilování</w:t>
      </w:r>
    </w:p>
    <w:p w14:paraId="22A96DA0" w14:textId="16B1516B"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14:paraId="2B8D28E6" w14:textId="77777777" w:rsidR="00A37178" w:rsidRPr="00A37178" w:rsidRDefault="00A37178" w:rsidP="00C0251C">
      <w:pPr>
        <w:spacing w:after="0" w:line="240" w:lineRule="auto"/>
        <w:jc w:val="both"/>
        <w:rPr>
          <w:rFonts w:ascii="Open Sans" w:hAnsi="Open Sans" w:cs="Open Sans"/>
          <w:sz w:val="20"/>
          <w:szCs w:val="20"/>
        </w:rPr>
      </w:pPr>
    </w:p>
    <w:p w14:paraId="58DF598E" w14:textId="71304675" w:rsidR="00813DBB" w:rsidRPr="00C0251C" w:rsidRDefault="009272E9" w:rsidP="001C1A71">
      <w:pPr>
        <w:pStyle w:val="Nadpis02"/>
        <w:numPr>
          <w:ilvl w:val="0"/>
          <w:numId w:val="28"/>
        </w:numPr>
      </w:pPr>
      <w:r w:rsidRPr="00C0251C">
        <w:t>Vaše práva</w:t>
      </w:r>
      <w:r w:rsidR="000C61E5" w:rsidRPr="00C0251C">
        <w:t xml:space="preserve"> jako subjektu údajů</w:t>
      </w:r>
    </w:p>
    <w:p w14:paraId="1EBF542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14:paraId="2D0B2FE9" w14:textId="6997863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086354">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sidR="00086354">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14:paraId="2139C0C8" w14:textId="2CB24BB6"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D634DA">
        <w:rPr>
          <w:rFonts w:ascii="Open Sans" w:hAnsi="Open Sans" w:cs="Open Sans"/>
          <w:sz w:val="20"/>
          <w:szCs w:val="20"/>
        </w:rPr>
        <w:t>pověřence</w:t>
      </w:r>
      <w:r w:rsidRPr="00A770C8">
        <w:rPr>
          <w:rFonts w:ascii="Open Sans" w:hAnsi="Open Sans" w:cs="Open Sans"/>
          <w:sz w:val="20"/>
          <w:szCs w:val="20"/>
        </w:rPr>
        <w:t>.</w:t>
      </w:r>
    </w:p>
    <w:p w14:paraId="3FA588E8" w14:textId="77777777" w:rsidR="00813DBB" w:rsidRPr="00C0251C" w:rsidRDefault="00813DBB" w:rsidP="00C0251C">
      <w:pPr>
        <w:spacing w:after="0" w:line="240" w:lineRule="auto"/>
        <w:jc w:val="both"/>
        <w:rPr>
          <w:rFonts w:ascii="Open Sans" w:hAnsi="Open Sans" w:cs="Open Sans"/>
          <w:b/>
          <w:sz w:val="20"/>
          <w:szCs w:val="20"/>
        </w:rPr>
      </w:pPr>
    </w:p>
    <w:p w14:paraId="4C81F45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14:paraId="30886396"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p>
    <w:p w14:paraId="65DB5EB7" w14:textId="3E9B37EA" w:rsidR="00600F96" w:rsidRPr="00C0251C" w:rsidRDefault="00086354" w:rsidP="00600F96">
      <w:pPr>
        <w:spacing w:after="0" w:line="240" w:lineRule="auto"/>
        <w:ind w:left="567"/>
        <w:jc w:val="both"/>
        <w:rPr>
          <w:rFonts w:ascii="Open Sans" w:hAnsi="Open Sans" w:cs="Open Sans"/>
          <w:sz w:val="20"/>
          <w:szCs w:val="20"/>
        </w:rPr>
      </w:pPr>
      <w:r>
        <w:rPr>
          <w:rFonts w:ascii="Open Sans" w:hAnsi="Open Sans" w:cs="Open Sans"/>
          <w:sz w:val="20"/>
          <w:szCs w:val="20"/>
        </w:rPr>
        <w:t xml:space="preserve">Pro odvolání souhlasu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5B665226" w14:textId="20472ECE" w:rsidR="00813DBB" w:rsidRPr="00C0251C" w:rsidRDefault="00813DBB" w:rsidP="00600F96">
      <w:pPr>
        <w:spacing w:after="0" w:line="240" w:lineRule="auto"/>
        <w:ind w:left="567"/>
        <w:jc w:val="both"/>
        <w:rPr>
          <w:rFonts w:ascii="Open Sans" w:hAnsi="Open Sans" w:cs="Open Sans"/>
          <w:sz w:val="20"/>
          <w:szCs w:val="20"/>
        </w:rPr>
      </w:pPr>
    </w:p>
    <w:p w14:paraId="7F6A64A0" w14:textId="616F95E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14:paraId="2FA352C0" w14:textId="63BCF20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086354">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doplnění údajů, které o Vás vedeme.</w:t>
      </w:r>
    </w:p>
    <w:p w14:paraId="03511100" w14:textId="5805D1CA" w:rsidR="00600F96" w:rsidRPr="00C0251C" w:rsidRDefault="000C61E5" w:rsidP="00600F96">
      <w:pPr>
        <w:spacing w:after="0" w:line="240" w:lineRule="auto"/>
        <w:ind w:left="567"/>
        <w:jc w:val="both"/>
        <w:rPr>
          <w:rFonts w:ascii="Open Sans" w:hAnsi="Open Sans" w:cs="Open Sans"/>
          <w:sz w:val="20"/>
          <w:szCs w:val="20"/>
        </w:rPr>
      </w:pPr>
      <w:r w:rsidRPr="00A73F2E">
        <w:rPr>
          <w:rFonts w:ascii="Open Sans" w:hAnsi="Open Sans" w:cs="Open Sans"/>
          <w:sz w:val="20"/>
          <w:szCs w:val="20"/>
        </w:rPr>
        <w:t xml:space="preserve">Opravu, omezení zpracování nebo výmaz údajů můžete požadovat prostřednictvím </w:t>
      </w:r>
      <w:r w:rsidR="00A770C8" w:rsidRPr="00A73F2E">
        <w:rPr>
          <w:rFonts w:ascii="Open Sans" w:hAnsi="Open Sans" w:cs="Open Sans"/>
          <w:sz w:val="20"/>
          <w:szCs w:val="20"/>
        </w:rPr>
        <w:t xml:space="preserve">Vašeho uživatelského účtu nebo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4CCD381E" w14:textId="2BCD7011" w:rsidR="00813DBB" w:rsidRPr="00C0251C" w:rsidRDefault="00813DBB" w:rsidP="00C0251C">
      <w:pPr>
        <w:spacing w:after="0" w:line="240" w:lineRule="auto"/>
        <w:ind w:left="567"/>
        <w:jc w:val="both"/>
        <w:rPr>
          <w:rFonts w:ascii="Open Sans" w:hAnsi="Open Sans" w:cs="Open Sans"/>
          <w:sz w:val="20"/>
          <w:szCs w:val="20"/>
        </w:rPr>
      </w:pPr>
    </w:p>
    <w:p w14:paraId="77EEB2FB" w14:textId="5D38DFE6"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14:paraId="1B555074" w14:textId="19BC671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086354">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p>
    <w:p w14:paraId="32FC42FD" w14:textId="35876FFA"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14:paraId="12A2BD61" w14:textId="27DFA8A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14:paraId="0847E112" w14:textId="7777777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14:paraId="4892372C" w14:textId="4A56F36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14:paraId="2C5B5F56" w14:textId="04C4883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14:paraId="4865439A" w14:textId="1C381733"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14:paraId="3848E319" w14:textId="7C9D0456"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600F96">
        <w:rPr>
          <w:rFonts w:ascii="Open Sans" w:hAnsi="Open Sans" w:cs="Open Sans"/>
          <w:sz w:val="20"/>
          <w:szCs w:val="20"/>
        </w:rPr>
        <w:t>pověřence</w:t>
      </w:r>
      <w:r w:rsidR="00600F96" w:rsidRPr="00A770C8">
        <w:rPr>
          <w:rFonts w:ascii="Open Sans" w:hAnsi="Open Sans" w:cs="Open Sans"/>
          <w:sz w:val="20"/>
          <w:szCs w:val="20"/>
        </w:rPr>
        <w:t>.</w:t>
      </w:r>
    </w:p>
    <w:p w14:paraId="653BCF39" w14:textId="724E1357" w:rsidR="00813DBB" w:rsidRPr="00C0251C" w:rsidRDefault="00813DBB" w:rsidP="00C0251C">
      <w:pPr>
        <w:spacing w:after="0" w:line="240" w:lineRule="auto"/>
        <w:ind w:left="567"/>
        <w:jc w:val="both"/>
        <w:rPr>
          <w:rFonts w:ascii="Open Sans" w:hAnsi="Open Sans" w:cs="Open Sans"/>
          <w:sz w:val="20"/>
          <w:szCs w:val="20"/>
        </w:rPr>
      </w:pPr>
    </w:p>
    <w:p w14:paraId="42899D8A"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14:paraId="346D9D3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14:paraId="6C33FD0C"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14:paraId="217FA18F"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14:paraId="3865A984"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14:paraId="2F24FA21"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14:paraId="389CA146" w14:textId="2EBC56C6"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6BE3D9BC" w14:textId="77777777" w:rsidR="00813DBB" w:rsidRPr="00C0251C" w:rsidRDefault="00813DBB" w:rsidP="00C0251C">
      <w:pPr>
        <w:spacing w:after="0" w:line="240" w:lineRule="auto"/>
        <w:ind w:left="567"/>
        <w:jc w:val="both"/>
        <w:rPr>
          <w:rFonts w:ascii="Open Sans" w:hAnsi="Open Sans" w:cs="Open Sans"/>
          <w:sz w:val="20"/>
          <w:szCs w:val="20"/>
        </w:rPr>
      </w:pPr>
    </w:p>
    <w:p w14:paraId="1F25034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Právo na omezení zpracování osobních údajů</w:t>
      </w:r>
    </w:p>
    <w:p w14:paraId="69FC5A24" w14:textId="7C7BB131"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p>
    <w:p w14:paraId="111B07A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14:paraId="550031DB" w14:textId="2EDEB519"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14:paraId="03858943" w14:textId="15C9ACED"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14:paraId="34EF75A1" w14:textId="0D6DDFB0"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14:paraId="6180745B"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17FCC338" w14:textId="0A59A367"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086354">
        <w:rPr>
          <w:rFonts w:ascii="Open Sans" w:hAnsi="Open Sans" w:cs="Open Sans"/>
          <w:sz w:val="20"/>
          <w:szCs w:val="20"/>
        </w:rPr>
        <w:t xml:space="preserve"> nebo osobní údaje Vašich 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56D9EDFF" w14:textId="77777777" w:rsidR="00813DBB" w:rsidRPr="00C0251C" w:rsidRDefault="00813DBB" w:rsidP="00C0251C">
      <w:pPr>
        <w:spacing w:after="0" w:line="240" w:lineRule="auto"/>
        <w:ind w:left="567"/>
        <w:jc w:val="both"/>
        <w:rPr>
          <w:rFonts w:ascii="Open Sans" w:hAnsi="Open Sans" w:cs="Open Sans"/>
          <w:sz w:val="20"/>
          <w:szCs w:val="20"/>
        </w:rPr>
      </w:pPr>
    </w:p>
    <w:p w14:paraId="018C216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14:paraId="77E98CF5" w14:textId="5FDA630E"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p>
    <w:p w14:paraId="55D18379"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14:paraId="61AD90B2"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14:paraId="5A94F167" w14:textId="544E7758"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14:paraId="1EFDD61C" w14:textId="18A560D5"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Pr="00C0251C">
        <w:rPr>
          <w:rFonts w:ascii="Open Sans" w:hAnsi="Open Sans" w:cs="Open Sans"/>
          <w:sz w:val="20"/>
          <w:szCs w:val="20"/>
        </w:rPr>
        <w:t>.</w:t>
      </w:r>
    </w:p>
    <w:p w14:paraId="0B0BB3E9" w14:textId="77777777" w:rsidR="00813DBB" w:rsidRPr="00C0251C" w:rsidRDefault="00813DBB" w:rsidP="00C0251C">
      <w:pPr>
        <w:spacing w:after="0" w:line="240" w:lineRule="auto"/>
        <w:jc w:val="both"/>
        <w:rPr>
          <w:rFonts w:ascii="Open Sans" w:hAnsi="Open Sans" w:cs="Open Sans"/>
          <w:sz w:val="20"/>
          <w:szCs w:val="20"/>
        </w:rPr>
      </w:pPr>
    </w:p>
    <w:p w14:paraId="5B01ACE9"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14:paraId="6A535A7B" w14:textId="300A287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případě, že Vaše osobní údaje</w:t>
      </w:r>
      <w:r w:rsidR="00C2431F">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sidR="00C2431F">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sidR="00A73F2E">
        <w:rPr>
          <w:rFonts w:ascii="Open Sans" w:hAnsi="Open Sans" w:cs="Open Sans"/>
          <w:sz w:val="20"/>
          <w:szCs w:val="20"/>
        </w:rPr>
        <w:t xml:space="preserve">še osobní údaje </w:t>
      </w:r>
      <w:r w:rsidR="00C2431F">
        <w:rPr>
          <w:rFonts w:ascii="Open Sans" w:hAnsi="Open Sans" w:cs="Open Sans"/>
          <w:sz w:val="20"/>
          <w:szCs w:val="20"/>
        </w:rPr>
        <w:t xml:space="preserve">nebo osobní údaje Vašich 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00A73F2E" w:rsidRPr="00A73F2E">
        <w:rPr>
          <w:rFonts w:ascii="Open Sans" w:hAnsi="Open Sans" w:cs="Open Sans"/>
          <w:sz w:val="20"/>
          <w:szCs w:val="20"/>
        </w:rPr>
        <w:t>.</w:t>
      </w:r>
    </w:p>
    <w:p w14:paraId="1AC319D8" w14:textId="77777777" w:rsidR="00813DBB" w:rsidRPr="00C0251C" w:rsidRDefault="00813DBB" w:rsidP="00C0251C">
      <w:pPr>
        <w:spacing w:after="0" w:line="240" w:lineRule="auto"/>
        <w:jc w:val="both"/>
        <w:rPr>
          <w:rFonts w:ascii="Open Sans" w:hAnsi="Open Sans" w:cs="Open Sans"/>
          <w:sz w:val="20"/>
          <w:szCs w:val="20"/>
        </w:rPr>
      </w:pPr>
    </w:p>
    <w:p w14:paraId="49C3424B"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14:paraId="1BEA1FE6" w14:textId="2349A47B"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14:paraId="60509A30" w14:textId="77777777" w:rsidR="00813DBB" w:rsidRDefault="00813DBB" w:rsidP="00C0251C">
      <w:pPr>
        <w:spacing w:after="0" w:line="240" w:lineRule="auto"/>
        <w:jc w:val="both"/>
        <w:rPr>
          <w:rFonts w:ascii="Open Sans" w:hAnsi="Open Sans" w:cs="Open Sans"/>
          <w:sz w:val="20"/>
          <w:szCs w:val="20"/>
        </w:rPr>
      </w:pPr>
    </w:p>
    <w:p w14:paraId="79ADB942" w14:textId="595BB672"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14:paraId="01BD00A7" w14:textId="4200E93C"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C2431F">
        <w:rPr>
          <w:rFonts w:ascii="Open Sans" w:hAnsi="Open Sans" w:cs="Open Sans"/>
          <w:sz w:val="20"/>
          <w:szCs w:val="20"/>
        </w:rPr>
        <w:t xml:space="preserve"> nebo práva a svobody Vašich dětí</w:t>
      </w:r>
      <w:r>
        <w:rPr>
          <w:rFonts w:ascii="Open Sans" w:hAnsi="Open Sans" w:cs="Open Sans"/>
          <w:sz w:val="20"/>
          <w:szCs w:val="20"/>
        </w:rPr>
        <w:t>, oznámíme Vám toto porušení bez zbytečného odkladu. Pokud pro zpracování Vašich osobních údajů</w:t>
      </w:r>
      <w:r w:rsidR="00C2431F">
        <w:rPr>
          <w:rFonts w:ascii="Open Sans" w:hAnsi="Open Sans" w:cs="Open Sans"/>
          <w:sz w:val="20"/>
          <w:szCs w:val="20"/>
        </w:rPr>
        <w:t xml:space="preserve"> nebo osobních údajů Vašich 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14:paraId="4ACEC6CE" w14:textId="77777777" w:rsidR="00062BB2" w:rsidRDefault="00062BB2" w:rsidP="00C0251C">
      <w:pPr>
        <w:spacing w:after="0" w:line="240" w:lineRule="auto"/>
        <w:jc w:val="both"/>
        <w:rPr>
          <w:rFonts w:ascii="Open Sans" w:hAnsi="Open Sans" w:cs="Open Sans"/>
          <w:sz w:val="20"/>
          <w:szCs w:val="20"/>
        </w:rPr>
      </w:pPr>
    </w:p>
    <w:p w14:paraId="74049A14" w14:textId="77777777" w:rsidR="00D14DF6" w:rsidRPr="00C0251C" w:rsidRDefault="00D14DF6" w:rsidP="00C0251C">
      <w:pPr>
        <w:spacing w:after="0" w:line="240" w:lineRule="auto"/>
        <w:jc w:val="both"/>
        <w:rPr>
          <w:rFonts w:ascii="Open Sans" w:hAnsi="Open Sans" w:cs="Open Sans"/>
          <w:sz w:val="20"/>
          <w:szCs w:val="20"/>
        </w:rPr>
      </w:pPr>
    </w:p>
    <w:p w14:paraId="0F3816E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Právo podat stížnost u dozorového úřadu</w:t>
      </w:r>
    </w:p>
    <w:p w14:paraId="57BED789" w14:textId="38006E2D"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C2431F">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Úřad pro ochranu osobních údajů.</w:t>
      </w:r>
    </w:p>
    <w:p w14:paraId="1EA66E0D" w14:textId="77777777" w:rsidR="00C2431F" w:rsidRPr="00C0251C" w:rsidRDefault="00C2431F" w:rsidP="00C0251C">
      <w:pPr>
        <w:spacing w:after="0" w:line="240" w:lineRule="auto"/>
        <w:ind w:left="567"/>
        <w:jc w:val="both"/>
        <w:rPr>
          <w:rFonts w:ascii="Open Sans" w:hAnsi="Open Sans" w:cs="Open Sans"/>
          <w:sz w:val="20"/>
          <w:szCs w:val="20"/>
        </w:rPr>
      </w:pPr>
    </w:p>
    <w:p w14:paraId="4BD24B3A" w14:textId="77777777" w:rsidR="00813DBB" w:rsidRPr="00C0251C" w:rsidRDefault="000C61E5" w:rsidP="00F764D1">
      <w:pPr>
        <w:spacing w:after="0" w:line="240" w:lineRule="auto"/>
        <w:jc w:val="both"/>
        <w:rPr>
          <w:rFonts w:ascii="Open Sans" w:hAnsi="Open Sans" w:cs="Open Sans"/>
          <w:sz w:val="20"/>
          <w:szCs w:val="20"/>
        </w:rPr>
      </w:pPr>
      <w:r w:rsidRPr="00C0251C">
        <w:rPr>
          <w:rFonts w:ascii="Open Sans" w:hAnsi="Open Sans" w:cs="Open Sans"/>
          <w:noProof/>
          <w:sz w:val="20"/>
          <w:szCs w:val="20"/>
          <w:lang w:eastAsia="cs-CZ"/>
        </w:rPr>
        <mc:AlternateContent>
          <mc:Choice Requires="wps">
            <w:drawing>
              <wp:anchor distT="0" distB="0" distL="114300" distR="114300" simplePos="0" relativeHeight="2" behindDoc="0" locked="0" layoutInCell="1" allowOverlap="1" wp14:anchorId="2DAC2B59" wp14:editId="4107C13C">
                <wp:simplePos x="0" y="0"/>
                <wp:positionH relativeFrom="column">
                  <wp:posOffset>1767840</wp:posOffset>
                </wp:positionH>
                <wp:positionV relativeFrom="paragraph">
                  <wp:posOffset>200660</wp:posOffset>
                </wp:positionV>
                <wp:extent cx="2299335" cy="1543685"/>
                <wp:effectExtent l="0" t="0" r="25400" b="19050"/>
                <wp:wrapNone/>
                <wp:docPr id="1" name="Obdélník 1"/>
                <wp:cNvGraphicFramePr/>
                <a:graphic xmlns:a="http://schemas.openxmlformats.org/drawingml/2006/main">
                  <a:graphicData uri="http://schemas.microsoft.com/office/word/2010/wordprocessingShape">
                    <wps:wsp>
                      <wps:cNvSpPr/>
                      <wps:spPr>
                        <a:xfrm>
                          <a:off x="0" y="0"/>
                          <a:ext cx="2298600" cy="1542960"/>
                        </a:xfrm>
                        <a:prstGeom prst="rect">
                          <a:avLst/>
                        </a:prstGeom>
                        <a:solidFill>
                          <a:schemeClr val="bg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wps:txbx>
                      <wps:bodyPr anchor="ctr">
                        <a:prstTxWarp prst="textNoShape">
                          <a:avLst/>
                        </a:prstTxWarp>
                        <a:noAutofit/>
                      </wps:bodyPr>
                    </wps:wsp>
                  </a:graphicData>
                </a:graphic>
              </wp:anchor>
            </w:drawing>
          </mc:Choice>
          <mc:Fallback>
            <w:pict>
              <v:rect w14:anchorId="2DAC2B59" id="Obdélník 1" o:spid="_x0000_s1026" style="position:absolute;left:0;text-align:left;margin-left:139.2pt;margin-top:15.8pt;width:181.05pt;height:121.5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" fillcolor="white [3212]" strokecolor="black [3213]" strokeweight="2pt">
                <v:stroke joinstyle="round"/>
                <v:textbo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v:textbox>
              </v:rect>
            </w:pict>
          </mc:Fallback>
        </mc:AlternateContent>
      </w:r>
    </w:p>
    <w:p w14:paraId="5D9CCB68" w14:textId="77777777" w:rsidR="00813DBB" w:rsidRPr="00C0251C" w:rsidRDefault="00813DBB" w:rsidP="00F764D1">
      <w:pPr>
        <w:spacing w:after="0" w:line="240" w:lineRule="auto"/>
        <w:jc w:val="both"/>
        <w:rPr>
          <w:rFonts w:ascii="Open Sans" w:hAnsi="Open Sans" w:cs="Open Sans"/>
          <w:sz w:val="20"/>
          <w:szCs w:val="20"/>
        </w:rPr>
      </w:pPr>
    </w:p>
    <w:p w14:paraId="63343EBA"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66575FA0" w14:textId="77777777" w:rsidR="00813DBB" w:rsidRPr="00C0251C" w:rsidRDefault="00813DBB" w:rsidP="00F764D1">
      <w:pPr>
        <w:spacing w:after="0" w:line="240" w:lineRule="auto"/>
        <w:jc w:val="both"/>
        <w:rPr>
          <w:rFonts w:ascii="Open Sans" w:hAnsi="Open Sans" w:cs="Open Sans"/>
          <w:sz w:val="20"/>
          <w:szCs w:val="20"/>
        </w:rPr>
      </w:pPr>
    </w:p>
    <w:p w14:paraId="40FC7935"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0C2B84D"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92537D7"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2671DED6" w14:textId="77777777" w:rsidR="00DE6DBC" w:rsidRDefault="00DE6DBC" w:rsidP="00C0251C">
      <w:pPr>
        <w:spacing w:after="0" w:line="240" w:lineRule="auto"/>
        <w:jc w:val="both"/>
        <w:rPr>
          <w:rFonts w:ascii="Open Sans" w:hAnsi="Open Sans" w:cs="Open Sans"/>
          <w:b/>
          <w:sz w:val="20"/>
          <w:szCs w:val="20"/>
        </w:rPr>
      </w:pPr>
    </w:p>
    <w:p w14:paraId="797E727C" w14:textId="77777777" w:rsidR="00DE6DBC" w:rsidRDefault="00DE6DBC" w:rsidP="00C0251C">
      <w:pPr>
        <w:spacing w:after="0" w:line="240" w:lineRule="auto"/>
        <w:jc w:val="both"/>
        <w:rPr>
          <w:rFonts w:ascii="Open Sans" w:hAnsi="Open Sans" w:cs="Open Sans"/>
          <w:b/>
          <w:sz w:val="20"/>
          <w:szCs w:val="20"/>
        </w:rPr>
      </w:pPr>
    </w:p>
    <w:p w14:paraId="7DFED4ED" w14:textId="77777777" w:rsidR="00C0251C" w:rsidRDefault="00C0251C" w:rsidP="00C0251C">
      <w:pPr>
        <w:spacing w:after="0" w:line="240" w:lineRule="auto"/>
        <w:jc w:val="both"/>
        <w:rPr>
          <w:rFonts w:ascii="Open Sans" w:hAnsi="Open Sans" w:cs="Open Sans"/>
          <w:b/>
          <w:sz w:val="20"/>
          <w:szCs w:val="20"/>
        </w:rPr>
      </w:pPr>
    </w:p>
    <w:p w14:paraId="0979F058" w14:textId="77777777" w:rsidR="00F764D1" w:rsidRDefault="00F764D1" w:rsidP="00C0251C">
      <w:pPr>
        <w:spacing w:after="0" w:line="240" w:lineRule="auto"/>
        <w:jc w:val="both"/>
        <w:rPr>
          <w:rFonts w:ascii="Open Sans" w:hAnsi="Open Sans" w:cs="Open Sans"/>
          <w:b/>
          <w:sz w:val="20"/>
          <w:szCs w:val="20"/>
        </w:rPr>
      </w:pPr>
    </w:p>
    <w:p w14:paraId="26060CA1" w14:textId="77777777" w:rsidR="00F764D1" w:rsidRPr="00C0251C" w:rsidRDefault="00F764D1" w:rsidP="00C0251C">
      <w:pPr>
        <w:spacing w:after="0" w:line="240" w:lineRule="auto"/>
        <w:jc w:val="both"/>
        <w:rPr>
          <w:rFonts w:ascii="Open Sans" w:hAnsi="Open Sans" w:cs="Open Sans"/>
          <w:b/>
          <w:sz w:val="20"/>
          <w:szCs w:val="20"/>
        </w:rPr>
      </w:pPr>
    </w:p>
    <w:p w14:paraId="3534788B" w14:textId="066FD262"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48319E">
        <w:rPr>
          <w:rFonts w:ascii="Open Sans" w:hAnsi="Open Sans" w:cs="Open Sans"/>
          <w:b/>
          <w:sz w:val="20"/>
          <w:szCs w:val="20"/>
        </w:rPr>
        <w:t>25.05.2018</w:t>
      </w:r>
      <w:r w:rsidRPr="00C0251C">
        <w:rPr>
          <w:rFonts w:ascii="Open Sans" w:hAnsi="Open Sans" w:cs="Open Sans"/>
          <w:b/>
          <w:sz w:val="20"/>
          <w:szCs w:val="20"/>
        </w:rPr>
        <w:t>.</w:t>
      </w:r>
    </w:p>
    <w:p w14:paraId="39014EF4" w14:textId="77777777" w:rsidR="005942DE" w:rsidRPr="00C0251C" w:rsidRDefault="005942DE" w:rsidP="00C0251C">
      <w:pPr>
        <w:spacing w:after="0" w:line="240" w:lineRule="auto"/>
        <w:jc w:val="both"/>
        <w:rPr>
          <w:rFonts w:ascii="Open Sans" w:hAnsi="Open Sans" w:cs="Open Sans"/>
          <w:b/>
          <w:sz w:val="20"/>
          <w:szCs w:val="20"/>
        </w:rPr>
      </w:pPr>
    </w:p>
    <w:p w14:paraId="6E50D299" w14:textId="4538884C" w:rsidR="00813DBB" w:rsidRPr="00C0251C" w:rsidRDefault="00813DBB" w:rsidP="00C0251C">
      <w:pPr>
        <w:spacing w:after="0" w:line="240" w:lineRule="auto"/>
        <w:jc w:val="both"/>
        <w:rPr>
          <w:rFonts w:ascii="Open Sans" w:hAnsi="Open Sans" w:cs="Open Sans"/>
          <w:sz w:val="20"/>
          <w:szCs w:val="20"/>
        </w:rPr>
      </w:pPr>
    </w:p>
    <w:sectPr w:rsidR="00813DBB" w:rsidRPr="00C0251C">
      <w:pgSz w:w="11906" w:h="16838"/>
      <w:pgMar w:top="1560" w:right="1274" w:bottom="1134" w:left="1276" w:header="0" w:footer="0"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213AC"/>
    <w:rsid w:val="00023A74"/>
    <w:rsid w:val="00054C52"/>
    <w:rsid w:val="000579A6"/>
    <w:rsid w:val="00062BB2"/>
    <w:rsid w:val="00074531"/>
    <w:rsid w:val="00082DD6"/>
    <w:rsid w:val="00086354"/>
    <w:rsid w:val="0009377A"/>
    <w:rsid w:val="00095B8E"/>
    <w:rsid w:val="000A0BB2"/>
    <w:rsid w:val="000A18F8"/>
    <w:rsid w:val="000A1F2D"/>
    <w:rsid w:val="000A40CA"/>
    <w:rsid w:val="000A6948"/>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55F2"/>
    <w:rsid w:val="00152D77"/>
    <w:rsid w:val="00165439"/>
    <w:rsid w:val="00171BE0"/>
    <w:rsid w:val="001760F2"/>
    <w:rsid w:val="001814B1"/>
    <w:rsid w:val="001A21F5"/>
    <w:rsid w:val="001C17CA"/>
    <w:rsid w:val="001C1A71"/>
    <w:rsid w:val="001D44E4"/>
    <w:rsid w:val="001F22ED"/>
    <w:rsid w:val="001F7695"/>
    <w:rsid w:val="002008F1"/>
    <w:rsid w:val="002076B8"/>
    <w:rsid w:val="0021737D"/>
    <w:rsid w:val="002200AD"/>
    <w:rsid w:val="002276FC"/>
    <w:rsid w:val="0023070B"/>
    <w:rsid w:val="00241CE5"/>
    <w:rsid w:val="00246642"/>
    <w:rsid w:val="00250517"/>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53457"/>
    <w:rsid w:val="00353485"/>
    <w:rsid w:val="00353933"/>
    <w:rsid w:val="0037348A"/>
    <w:rsid w:val="00390F46"/>
    <w:rsid w:val="003953FB"/>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8319E"/>
    <w:rsid w:val="004844A5"/>
    <w:rsid w:val="004854BD"/>
    <w:rsid w:val="00490930"/>
    <w:rsid w:val="004E29B2"/>
    <w:rsid w:val="004E58ED"/>
    <w:rsid w:val="004F21B6"/>
    <w:rsid w:val="004F261E"/>
    <w:rsid w:val="004F48A9"/>
    <w:rsid w:val="004F55B2"/>
    <w:rsid w:val="0050314A"/>
    <w:rsid w:val="00503AC1"/>
    <w:rsid w:val="00506D0E"/>
    <w:rsid w:val="00524CA2"/>
    <w:rsid w:val="00525C7A"/>
    <w:rsid w:val="0052700B"/>
    <w:rsid w:val="00541072"/>
    <w:rsid w:val="005722E4"/>
    <w:rsid w:val="005808AF"/>
    <w:rsid w:val="0058378E"/>
    <w:rsid w:val="00583FEE"/>
    <w:rsid w:val="0059246A"/>
    <w:rsid w:val="005934D0"/>
    <w:rsid w:val="005942DE"/>
    <w:rsid w:val="005950B2"/>
    <w:rsid w:val="005A7DE6"/>
    <w:rsid w:val="005A7F6F"/>
    <w:rsid w:val="005C6FC9"/>
    <w:rsid w:val="005C7993"/>
    <w:rsid w:val="005D6DF2"/>
    <w:rsid w:val="005F2207"/>
    <w:rsid w:val="005F5DAA"/>
    <w:rsid w:val="00600F96"/>
    <w:rsid w:val="006446E6"/>
    <w:rsid w:val="006461B4"/>
    <w:rsid w:val="0065602D"/>
    <w:rsid w:val="006570C3"/>
    <w:rsid w:val="00665EEA"/>
    <w:rsid w:val="006768D0"/>
    <w:rsid w:val="00676972"/>
    <w:rsid w:val="006772D0"/>
    <w:rsid w:val="006804EA"/>
    <w:rsid w:val="00680A46"/>
    <w:rsid w:val="00690413"/>
    <w:rsid w:val="006B4402"/>
    <w:rsid w:val="006B4E61"/>
    <w:rsid w:val="006B6160"/>
    <w:rsid w:val="006B7277"/>
    <w:rsid w:val="006C0062"/>
    <w:rsid w:val="006E0EC3"/>
    <w:rsid w:val="006F5605"/>
    <w:rsid w:val="0070170B"/>
    <w:rsid w:val="00706C21"/>
    <w:rsid w:val="00732925"/>
    <w:rsid w:val="007421E1"/>
    <w:rsid w:val="0075229A"/>
    <w:rsid w:val="0075628D"/>
    <w:rsid w:val="00775B94"/>
    <w:rsid w:val="007767F0"/>
    <w:rsid w:val="007E068B"/>
    <w:rsid w:val="007E7FCA"/>
    <w:rsid w:val="007F2E57"/>
    <w:rsid w:val="007F5CB4"/>
    <w:rsid w:val="00813DBB"/>
    <w:rsid w:val="00822C0B"/>
    <w:rsid w:val="00834459"/>
    <w:rsid w:val="00834706"/>
    <w:rsid w:val="008730BB"/>
    <w:rsid w:val="00891AAD"/>
    <w:rsid w:val="008A3B0F"/>
    <w:rsid w:val="008A4D9F"/>
    <w:rsid w:val="008D1E6E"/>
    <w:rsid w:val="008E4E10"/>
    <w:rsid w:val="008F1BFB"/>
    <w:rsid w:val="008F3349"/>
    <w:rsid w:val="008F3FD5"/>
    <w:rsid w:val="008F4CC9"/>
    <w:rsid w:val="009022FC"/>
    <w:rsid w:val="00906CD4"/>
    <w:rsid w:val="00914372"/>
    <w:rsid w:val="009223A9"/>
    <w:rsid w:val="009272E9"/>
    <w:rsid w:val="00927E6E"/>
    <w:rsid w:val="0093633A"/>
    <w:rsid w:val="00953850"/>
    <w:rsid w:val="00954B52"/>
    <w:rsid w:val="00967292"/>
    <w:rsid w:val="0099453C"/>
    <w:rsid w:val="009B4892"/>
    <w:rsid w:val="009B7A06"/>
    <w:rsid w:val="009C37FE"/>
    <w:rsid w:val="009E781D"/>
    <w:rsid w:val="009F40DD"/>
    <w:rsid w:val="009F4357"/>
    <w:rsid w:val="009F4C16"/>
    <w:rsid w:val="009F5678"/>
    <w:rsid w:val="00A12328"/>
    <w:rsid w:val="00A16517"/>
    <w:rsid w:val="00A211FB"/>
    <w:rsid w:val="00A243A8"/>
    <w:rsid w:val="00A37178"/>
    <w:rsid w:val="00A44EE4"/>
    <w:rsid w:val="00A52607"/>
    <w:rsid w:val="00A52B45"/>
    <w:rsid w:val="00A6109F"/>
    <w:rsid w:val="00A63F9A"/>
    <w:rsid w:val="00A73F2E"/>
    <w:rsid w:val="00A75DC3"/>
    <w:rsid w:val="00A770C8"/>
    <w:rsid w:val="00A87417"/>
    <w:rsid w:val="00AA473D"/>
    <w:rsid w:val="00AC1341"/>
    <w:rsid w:val="00AC1ED8"/>
    <w:rsid w:val="00AD116D"/>
    <w:rsid w:val="00AD6698"/>
    <w:rsid w:val="00AD742C"/>
    <w:rsid w:val="00AE6AA0"/>
    <w:rsid w:val="00B07B35"/>
    <w:rsid w:val="00B07BCD"/>
    <w:rsid w:val="00B251F0"/>
    <w:rsid w:val="00B60AD3"/>
    <w:rsid w:val="00B73BB6"/>
    <w:rsid w:val="00B813C4"/>
    <w:rsid w:val="00B820C1"/>
    <w:rsid w:val="00B83291"/>
    <w:rsid w:val="00BA5370"/>
    <w:rsid w:val="00BD1975"/>
    <w:rsid w:val="00BE3C5F"/>
    <w:rsid w:val="00BF1E1B"/>
    <w:rsid w:val="00BF6B1F"/>
    <w:rsid w:val="00C0251C"/>
    <w:rsid w:val="00C052F9"/>
    <w:rsid w:val="00C16FA9"/>
    <w:rsid w:val="00C21991"/>
    <w:rsid w:val="00C2431F"/>
    <w:rsid w:val="00C3029F"/>
    <w:rsid w:val="00C312F1"/>
    <w:rsid w:val="00C324DA"/>
    <w:rsid w:val="00C33153"/>
    <w:rsid w:val="00C33186"/>
    <w:rsid w:val="00C37826"/>
    <w:rsid w:val="00C4153F"/>
    <w:rsid w:val="00C70A1B"/>
    <w:rsid w:val="00C757B7"/>
    <w:rsid w:val="00C94ACD"/>
    <w:rsid w:val="00CA163F"/>
    <w:rsid w:val="00CB2D7C"/>
    <w:rsid w:val="00CB3FE6"/>
    <w:rsid w:val="00CC1493"/>
    <w:rsid w:val="00CC7DC4"/>
    <w:rsid w:val="00D067B8"/>
    <w:rsid w:val="00D07141"/>
    <w:rsid w:val="00D11C70"/>
    <w:rsid w:val="00D14DF6"/>
    <w:rsid w:val="00D26474"/>
    <w:rsid w:val="00D2653C"/>
    <w:rsid w:val="00D41302"/>
    <w:rsid w:val="00D634DA"/>
    <w:rsid w:val="00D67C0F"/>
    <w:rsid w:val="00D7773C"/>
    <w:rsid w:val="00D96EAB"/>
    <w:rsid w:val="00D97275"/>
    <w:rsid w:val="00D97C5D"/>
    <w:rsid w:val="00DC0DC1"/>
    <w:rsid w:val="00DD20DE"/>
    <w:rsid w:val="00DD281E"/>
    <w:rsid w:val="00DE6DBC"/>
    <w:rsid w:val="00DF3678"/>
    <w:rsid w:val="00E00667"/>
    <w:rsid w:val="00E025FB"/>
    <w:rsid w:val="00E1710C"/>
    <w:rsid w:val="00E209E1"/>
    <w:rsid w:val="00E307A7"/>
    <w:rsid w:val="00E42AFB"/>
    <w:rsid w:val="00E4464C"/>
    <w:rsid w:val="00E44C0A"/>
    <w:rsid w:val="00E44DE9"/>
    <w:rsid w:val="00E52867"/>
    <w:rsid w:val="00E576B3"/>
    <w:rsid w:val="00E57B53"/>
    <w:rsid w:val="00E646A8"/>
    <w:rsid w:val="00E745D3"/>
    <w:rsid w:val="00E8524A"/>
    <w:rsid w:val="00E904E1"/>
    <w:rsid w:val="00EA1C21"/>
    <w:rsid w:val="00EA541B"/>
    <w:rsid w:val="00EA6320"/>
    <w:rsid w:val="00EB3068"/>
    <w:rsid w:val="00EC26BD"/>
    <w:rsid w:val="00EC4F08"/>
    <w:rsid w:val="00ED6743"/>
    <w:rsid w:val="00ED7A57"/>
    <w:rsid w:val="00EE0924"/>
    <w:rsid w:val="00F054B8"/>
    <w:rsid w:val="00F236DE"/>
    <w:rsid w:val="00F37E98"/>
    <w:rsid w:val="00F51CAF"/>
    <w:rsid w:val="00F5602E"/>
    <w:rsid w:val="00F60E06"/>
    <w:rsid w:val="00F764D1"/>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CBF"/>
  <w15:docId w15:val="{0A314047-0FC7-40CC-84E3-1BFE6372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5BD7-37CF-40C6-A390-BA5EEAC1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3630</Words>
  <Characters>21422</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dc:creator>
  <dc:description/>
  <cp:lastModifiedBy>Ředitelna</cp:lastModifiedBy>
  <cp:revision>9</cp:revision>
  <cp:lastPrinted>2018-01-31T16:00:00Z</cp:lastPrinted>
  <dcterms:created xsi:type="dcterms:W3CDTF">2018-04-23T07:46:00Z</dcterms:created>
  <dcterms:modified xsi:type="dcterms:W3CDTF">2021-04-22T08:02:00Z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